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Pr="00075953" w:rsidRDefault="00D62FF7" w:rsidP="00D62FF7">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Требования</w:t>
      </w:r>
    </w:p>
    <w:p w:rsidR="009103B2" w:rsidRPr="00075953" w:rsidRDefault="009103B2" w:rsidP="00C9599C">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F3324A">
        <w:rPr>
          <w:rFonts w:ascii="Times New Roman" w:hAnsi="Times New Roman" w:cs="Times New Roman"/>
          <w:i/>
          <w:sz w:val="24"/>
          <w:szCs w:val="24"/>
        </w:rPr>
        <w:t>государственный налоговый инспектор</w:t>
      </w:r>
      <w:r w:rsidR="00667DFC" w:rsidRPr="00075953">
        <w:rPr>
          <w:rFonts w:ascii="Times New Roman" w:hAnsi="Times New Roman" w:cs="Times New Roman"/>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482D33" w:rsidRPr="00482D33" w:rsidRDefault="00482D33" w:rsidP="00C9599C">
      <w:pPr>
        <w:ind w:firstLine="567"/>
        <w:jc w:val="both"/>
      </w:pPr>
      <w:r w:rsidRPr="00482D33">
        <w:t>Базовые квалификационные требования:</w:t>
      </w:r>
    </w:p>
    <w:p w:rsidR="00482D33" w:rsidRPr="00482D33" w:rsidRDefault="00482D33" w:rsidP="00C9599C">
      <w:pPr>
        <w:ind w:firstLine="567"/>
        <w:jc w:val="both"/>
      </w:pPr>
      <w:r w:rsidRPr="00482D33">
        <w:t xml:space="preserve">а) наличие высшего образования не ниже уровня </w:t>
      </w:r>
      <w:proofErr w:type="spellStart"/>
      <w:r w:rsidRPr="00482D33">
        <w:t>бакалавриата</w:t>
      </w:r>
      <w:proofErr w:type="spellEnd"/>
      <w:r w:rsidRPr="00482D33">
        <w:t>.</w:t>
      </w:r>
    </w:p>
    <w:p w:rsidR="00482D33" w:rsidRPr="00482D33" w:rsidRDefault="00482D33" w:rsidP="00C9599C">
      <w:pPr>
        <w:ind w:firstLine="567"/>
        <w:jc w:val="both"/>
      </w:pPr>
      <w:r w:rsidRPr="00482D33">
        <w:t>б) без предъявления требования к стажу.</w:t>
      </w:r>
    </w:p>
    <w:p w:rsidR="00482D33" w:rsidRPr="00482D33" w:rsidRDefault="00482D33" w:rsidP="00C9599C">
      <w:pPr>
        <w:ind w:firstLine="567"/>
        <w:jc w:val="both"/>
      </w:pPr>
      <w:r w:rsidRPr="00482D33">
        <w:t>в) наличие базовых знаний:</w:t>
      </w:r>
    </w:p>
    <w:p w:rsidR="00482D33" w:rsidRPr="00482D33" w:rsidRDefault="00482D33" w:rsidP="00C9599C">
      <w:pPr>
        <w:ind w:firstLine="567"/>
        <w:jc w:val="both"/>
      </w:pPr>
      <w:r w:rsidRPr="00482D33">
        <w:t>- государственного языка Российской Федерации (русского языка);</w:t>
      </w:r>
    </w:p>
    <w:p w:rsidR="00482D33" w:rsidRPr="00482D33" w:rsidRDefault="00482D33" w:rsidP="00C9599C">
      <w:pPr>
        <w:ind w:firstLine="567"/>
        <w:jc w:val="both"/>
      </w:pPr>
      <w:r w:rsidRPr="00482D33">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482D33" w:rsidRPr="00482D33" w:rsidRDefault="00482D33" w:rsidP="00C9599C">
      <w:pPr>
        <w:ind w:firstLine="567"/>
        <w:jc w:val="both"/>
      </w:pPr>
      <w:r w:rsidRPr="00482D33">
        <w:t>г) наличие знаний и умений в области информационно-коммуникационных технологий в государственных органах.</w:t>
      </w:r>
    </w:p>
    <w:p w:rsidR="00482D33" w:rsidRPr="00482D33" w:rsidRDefault="00482D33" w:rsidP="00C9599C">
      <w:pPr>
        <w:ind w:firstLine="567"/>
        <w:jc w:val="both"/>
      </w:pPr>
      <w:r w:rsidRPr="00482D33">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482D33" w:rsidRPr="00482D33" w:rsidRDefault="00482D33" w:rsidP="00C9599C">
      <w:pPr>
        <w:ind w:firstLine="567"/>
        <w:jc w:val="both"/>
      </w:pPr>
      <w:r w:rsidRPr="00482D33">
        <w:t>е) соблюдать этику делового общения.</w:t>
      </w:r>
    </w:p>
    <w:p w:rsidR="00482D33" w:rsidRPr="00482D33" w:rsidRDefault="00482D33" w:rsidP="00C9599C">
      <w:pPr>
        <w:ind w:firstLine="567"/>
        <w:jc w:val="both"/>
      </w:pPr>
    </w:p>
    <w:p w:rsidR="00482D33" w:rsidRPr="00482D33" w:rsidRDefault="00482D33" w:rsidP="00C9599C">
      <w:pPr>
        <w:ind w:firstLine="567"/>
        <w:jc w:val="both"/>
      </w:pPr>
      <w:r w:rsidRPr="00482D33">
        <w:t>Профессиональные квалификационные требования</w:t>
      </w:r>
    </w:p>
    <w:p w:rsidR="00482D33" w:rsidRPr="00661EAD" w:rsidRDefault="00482D33" w:rsidP="00C9599C">
      <w:pPr>
        <w:ind w:firstLine="567"/>
        <w:jc w:val="both"/>
      </w:pPr>
      <w:r w:rsidRPr="00661EAD">
        <w:t>Профессионально-функциональные квалификационные требования:</w:t>
      </w:r>
    </w:p>
    <w:p w:rsidR="00661EAD" w:rsidRPr="00661EAD" w:rsidRDefault="00661EAD" w:rsidP="00661EAD">
      <w:pPr>
        <w:ind w:firstLine="567"/>
        <w:jc w:val="both"/>
      </w:pPr>
      <w:r w:rsidRPr="00661EAD">
        <w:t xml:space="preserve">наличие высшего образования по специальности, направлению подготовки: </w:t>
      </w:r>
      <w:proofErr w:type="gramStart"/>
      <w:r w:rsidRPr="00661EAD">
        <w:t>«Правоведение»,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roofErr w:type="gramEnd"/>
    </w:p>
    <w:p w:rsidR="00482D33" w:rsidRPr="00661EAD" w:rsidRDefault="00482D33" w:rsidP="00C9599C">
      <w:pPr>
        <w:ind w:firstLine="567"/>
        <w:jc w:val="both"/>
      </w:pPr>
      <w:r w:rsidRPr="00661EAD">
        <w:t xml:space="preserve">б) наличие профессиональных знаний в сфере законодательства Российской Федерации: </w:t>
      </w:r>
    </w:p>
    <w:p w:rsidR="00482D33" w:rsidRPr="00482D33" w:rsidRDefault="00482D33" w:rsidP="00C9599C">
      <w:pPr>
        <w:ind w:firstLine="567"/>
        <w:jc w:val="both"/>
      </w:pPr>
      <w:r w:rsidRPr="00661EAD">
        <w:t xml:space="preserve">включая </w:t>
      </w:r>
      <w:hyperlink r:id="rId9" w:history="1">
        <w:r w:rsidRPr="00661EAD">
          <w:t>Конституцию</w:t>
        </w:r>
      </w:hyperlink>
      <w:r w:rsidRPr="00661EAD">
        <w:t xml:space="preserve"> Российской Федерации, федеральные конституционные</w:t>
      </w:r>
      <w:r w:rsidRPr="00482D33">
        <w:t xml:space="preserve">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482D33" w:rsidRPr="00482D33" w:rsidRDefault="00482D33" w:rsidP="00C9599C">
      <w:pPr>
        <w:ind w:firstLine="567"/>
        <w:jc w:val="both"/>
      </w:pPr>
      <w:r w:rsidRPr="00482D33">
        <w:t xml:space="preserve">в) наличие иных профессиональных знаний: </w:t>
      </w:r>
    </w:p>
    <w:p w:rsidR="00482D33" w:rsidRPr="00482D33" w:rsidRDefault="00482D33" w:rsidP="00C9599C">
      <w:pPr>
        <w:ind w:firstLine="567"/>
        <w:jc w:val="both"/>
      </w:pPr>
      <w:r w:rsidRPr="00482D33">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482D33">
        <w:t>применения</w:t>
      </w:r>
      <w:proofErr w:type="gramEnd"/>
      <w:r w:rsidRPr="00482D33">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82D33" w:rsidRPr="00482D33" w:rsidRDefault="00482D33" w:rsidP="00C9599C">
      <w:pPr>
        <w:ind w:firstLine="567"/>
        <w:jc w:val="both"/>
      </w:pPr>
      <w:r w:rsidRPr="00482D33">
        <w:t xml:space="preserve">г) наличие профессиональных умений: </w:t>
      </w:r>
    </w:p>
    <w:p w:rsidR="00482D33" w:rsidRPr="00482D33" w:rsidRDefault="00482D33" w:rsidP="00C9599C">
      <w:pPr>
        <w:ind w:firstLine="567"/>
        <w:jc w:val="both"/>
      </w:pPr>
      <w:proofErr w:type="gramStart"/>
      <w:r w:rsidRPr="00482D33">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482D33">
        <w:t xml:space="preserve"> текстовом </w:t>
      </w:r>
      <w:proofErr w:type="gramStart"/>
      <w:r w:rsidRPr="00482D33">
        <w:t>редакторе</w:t>
      </w:r>
      <w:proofErr w:type="gramEnd"/>
      <w:r w:rsidRPr="00482D33">
        <w:t xml:space="preserve">, с электронными таблицами, с базами данных; управления электронной почтой; подготовки презентаций, </w:t>
      </w:r>
      <w:r w:rsidRPr="00482D33">
        <w:lastRenderedPageBreak/>
        <w:t>использования графических объектов в электронных документах, подготовки деловой корреспонденции и актов управления.</w:t>
      </w:r>
    </w:p>
    <w:p w:rsidR="00482D33" w:rsidRPr="00482D33" w:rsidRDefault="00482D33" w:rsidP="00C9599C">
      <w:pPr>
        <w:ind w:firstLine="567"/>
        <w:jc w:val="both"/>
      </w:pPr>
      <w:r w:rsidRPr="00482D33">
        <w:t>Функциональные квалификационные требования</w:t>
      </w:r>
    </w:p>
    <w:p w:rsidR="00482D33" w:rsidRPr="00482D33" w:rsidRDefault="00482D33" w:rsidP="00C9599C">
      <w:pPr>
        <w:ind w:firstLine="567"/>
        <w:jc w:val="both"/>
      </w:pPr>
      <w:r w:rsidRPr="00482D33">
        <w:t xml:space="preserve">а) наличие функциональных знаний в сфере законодательства Российской Федерации: </w:t>
      </w:r>
    </w:p>
    <w:p w:rsidR="00482D33" w:rsidRPr="00482D33" w:rsidRDefault="00482D33" w:rsidP="00C9599C">
      <w:pPr>
        <w:framePr w:hSpace="180" w:wrap="around" w:vAnchor="text" w:hAnchor="text" w:x="-62" w:y="1"/>
        <w:ind w:firstLine="567"/>
        <w:jc w:val="both"/>
      </w:pPr>
      <w:r w:rsidRPr="00482D33">
        <w:t>- принципы, методы, технологии и механизмы осуществления контроля (надзора);</w:t>
      </w:r>
    </w:p>
    <w:p w:rsidR="00482D33" w:rsidRPr="00482D33" w:rsidRDefault="00482D33" w:rsidP="00C9599C">
      <w:pPr>
        <w:framePr w:hSpace="180" w:wrap="around" w:vAnchor="text" w:hAnchor="text" w:x="-62" w:y="1"/>
        <w:ind w:firstLine="567"/>
        <w:jc w:val="both"/>
      </w:pPr>
      <w:r w:rsidRPr="00482D33">
        <w:t>- виды, назначение и технологии организации проверочных процедур;</w:t>
      </w:r>
    </w:p>
    <w:p w:rsidR="00482D33" w:rsidRPr="00482D33" w:rsidRDefault="00482D33" w:rsidP="00C9599C">
      <w:pPr>
        <w:framePr w:hSpace="180" w:wrap="around" w:vAnchor="text" w:hAnchor="text" w:x="-62" w:y="1"/>
        <w:ind w:firstLine="567"/>
        <w:jc w:val="both"/>
      </w:pPr>
      <w:r w:rsidRPr="00482D33">
        <w:t>- процедура организации проверки: порядок, этапы, инструменты проведения;</w:t>
      </w:r>
    </w:p>
    <w:p w:rsidR="00482D33" w:rsidRPr="00482D33" w:rsidRDefault="00482D33" w:rsidP="00C9599C">
      <w:pPr>
        <w:framePr w:hSpace="180" w:wrap="around" w:vAnchor="text" w:hAnchor="text" w:x="-62" w:y="1"/>
        <w:ind w:firstLine="567"/>
        <w:jc w:val="both"/>
      </w:pPr>
      <w:r w:rsidRPr="00482D33">
        <w:t>- ограничения при проведении проверочных процедур;</w:t>
      </w:r>
    </w:p>
    <w:p w:rsidR="00482D33" w:rsidRPr="00482D33" w:rsidRDefault="00482D33" w:rsidP="00C9599C">
      <w:pPr>
        <w:framePr w:hSpace="180" w:wrap="around" w:vAnchor="text" w:hAnchor="text" w:x="-62" w:y="1"/>
        <w:ind w:firstLine="567"/>
        <w:jc w:val="both"/>
      </w:pPr>
      <w:r w:rsidRPr="00482D33">
        <w:t>- меры, принимаемые по результатам проверки;</w:t>
      </w:r>
    </w:p>
    <w:p w:rsidR="00482D33" w:rsidRPr="00482D33" w:rsidRDefault="00482D33" w:rsidP="00C9599C">
      <w:pPr>
        <w:ind w:firstLine="567"/>
        <w:jc w:val="both"/>
      </w:pPr>
      <w:r w:rsidRPr="00482D33">
        <w:t xml:space="preserve">б) наличие функциональных умений: </w:t>
      </w:r>
    </w:p>
    <w:p w:rsidR="00482D33" w:rsidRPr="00482D33" w:rsidRDefault="00482D33" w:rsidP="00C9599C">
      <w:pPr>
        <w:framePr w:hSpace="180" w:wrap="around" w:vAnchor="text" w:hAnchor="text" w:x="-62" w:y="1"/>
        <w:ind w:firstLine="567"/>
        <w:jc w:val="both"/>
      </w:pPr>
      <w:r w:rsidRPr="00482D33">
        <w:t>- проведение плановых и внеплановых документарных (камеральных) проверок (обследований);</w:t>
      </w:r>
    </w:p>
    <w:p w:rsidR="00482D33" w:rsidRPr="00482D33" w:rsidRDefault="00482D33" w:rsidP="00C9599C">
      <w:pPr>
        <w:framePr w:hSpace="180" w:wrap="around" w:vAnchor="text" w:hAnchor="text" w:x="-62" w:y="1"/>
        <w:ind w:firstLine="567"/>
        <w:jc w:val="both"/>
      </w:pPr>
      <w:r w:rsidRPr="00482D33">
        <w:t>- формирование и ведение реестров, кадастров, регистров, перечней, каталогов, лицевых счетов для обеспечения контрольно-надзорных полномочий;</w:t>
      </w:r>
    </w:p>
    <w:p w:rsidR="00482D33" w:rsidRPr="00482D33" w:rsidRDefault="00482D33" w:rsidP="00C9599C">
      <w:pPr>
        <w:ind w:firstLine="567"/>
        <w:jc w:val="both"/>
      </w:pPr>
      <w:r w:rsidRPr="00482D33">
        <w:t>- осуществление контроля исполнения предписаний, решений и других распорядительных документов.</w:t>
      </w:r>
    </w:p>
    <w:p w:rsidR="006426CD" w:rsidRPr="00075953" w:rsidRDefault="006426CD" w:rsidP="00C9599C">
      <w:pPr>
        <w:pStyle w:val="ConsPlusNormal"/>
        <w:widowContro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2. </w:t>
      </w:r>
      <w:proofErr w:type="gramStart"/>
      <w:r w:rsidRPr="00075953">
        <w:rPr>
          <w:rFonts w:ascii="Times New Roman" w:hAnsi="Times New Roman" w:cs="Times New Roman"/>
          <w:sz w:val="24"/>
          <w:szCs w:val="24"/>
        </w:rPr>
        <w:t xml:space="preserve">Время приема документов для участия в конкурсе </w:t>
      </w:r>
      <w:r w:rsidRPr="00482D33">
        <w:rPr>
          <w:rFonts w:ascii="Times New Roman" w:hAnsi="Times New Roman" w:cs="Times New Roman"/>
          <w:sz w:val="24"/>
          <w:szCs w:val="24"/>
        </w:rPr>
        <w:t xml:space="preserve">в течение 21 </w:t>
      </w:r>
      <w:r w:rsidR="00D472FE" w:rsidRPr="00482D33">
        <w:rPr>
          <w:rFonts w:ascii="Times New Roman" w:hAnsi="Times New Roman" w:cs="Times New Roman"/>
          <w:sz w:val="24"/>
          <w:szCs w:val="24"/>
        </w:rPr>
        <w:t>календарного</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дня со дня размещения объявления об их приеме на официальном сайте</w:t>
      </w:r>
      <w:r w:rsidR="00D472FE" w:rsidRPr="00075953">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075953">
        <w:rPr>
          <w:rFonts w:ascii="Times New Roman" w:hAnsi="Times New Roman" w:cs="Times New Roman"/>
          <w:sz w:val="24"/>
          <w:szCs w:val="24"/>
        </w:rPr>
        <w:t xml:space="preserve"> и на официальном сайте</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 xml:space="preserve">ФНС России в информационно-телекоммуникационной сети «Интернет» в рабочие дни  с </w:t>
      </w:r>
      <w:r w:rsidR="00AE21F1" w:rsidRPr="00075953">
        <w:rPr>
          <w:rFonts w:ascii="Times New Roman" w:hAnsi="Times New Roman" w:cs="Times New Roman"/>
          <w:sz w:val="24"/>
          <w:szCs w:val="24"/>
        </w:rPr>
        <w:t>11</w:t>
      </w:r>
      <w:r w:rsidRPr="00075953">
        <w:rPr>
          <w:rFonts w:ascii="Times New Roman" w:hAnsi="Times New Roman" w:cs="Times New Roman"/>
          <w:sz w:val="24"/>
          <w:szCs w:val="24"/>
        </w:rPr>
        <w:t>.00 час до 1</w:t>
      </w:r>
      <w:r w:rsidR="00AE21F1" w:rsidRPr="00075953">
        <w:rPr>
          <w:rFonts w:ascii="Times New Roman" w:hAnsi="Times New Roman" w:cs="Times New Roman"/>
          <w:sz w:val="24"/>
          <w:szCs w:val="24"/>
        </w:rPr>
        <w:t>6</w:t>
      </w:r>
      <w:r w:rsidRPr="00075953">
        <w:rPr>
          <w:rFonts w:ascii="Times New Roman" w:hAnsi="Times New Roman" w:cs="Times New Roman"/>
          <w:sz w:val="24"/>
          <w:szCs w:val="24"/>
        </w:rPr>
        <w:t>.</w:t>
      </w:r>
      <w:r w:rsidR="00AE21F1" w:rsidRPr="00075953">
        <w:rPr>
          <w:rFonts w:ascii="Times New Roman" w:hAnsi="Times New Roman" w:cs="Times New Roman"/>
          <w:sz w:val="24"/>
          <w:szCs w:val="24"/>
        </w:rPr>
        <w:t>00</w:t>
      </w:r>
      <w:r w:rsidRPr="00075953">
        <w:rPr>
          <w:rFonts w:ascii="Times New Roman" w:hAnsi="Times New Roman" w:cs="Times New Roman"/>
          <w:sz w:val="24"/>
          <w:szCs w:val="24"/>
        </w:rPr>
        <w:t xml:space="preserve"> час, перерыв на обед с 13.00 до 14.00 часов по адресу: </w:t>
      </w:r>
      <w:r w:rsidR="00BC614C">
        <w:rPr>
          <w:rFonts w:ascii="Times New Roman" w:hAnsi="Times New Roman" w:cs="Times New Roman"/>
          <w:sz w:val="24"/>
          <w:szCs w:val="24"/>
        </w:rPr>
        <w:t>г. Южно-Сахалинск</w:t>
      </w:r>
      <w:proofErr w:type="gramEnd"/>
      <w:r w:rsidR="00BC614C">
        <w:rPr>
          <w:rFonts w:ascii="Times New Roman" w:hAnsi="Times New Roman" w:cs="Times New Roman"/>
          <w:sz w:val="24"/>
          <w:szCs w:val="24"/>
        </w:rPr>
        <w:t xml:space="preserve">, </w:t>
      </w:r>
      <w:r w:rsidR="00122A68">
        <w:rPr>
          <w:rFonts w:ascii="Times New Roman" w:hAnsi="Times New Roman" w:cs="Times New Roman"/>
          <w:sz w:val="24"/>
          <w:szCs w:val="24"/>
        </w:rPr>
        <w:t xml:space="preserve"> ул.</w:t>
      </w:r>
      <w:r w:rsidR="00BC614C">
        <w:rPr>
          <w:rFonts w:ascii="Times New Roman" w:hAnsi="Times New Roman" w:cs="Times New Roman"/>
          <w:sz w:val="24"/>
          <w:szCs w:val="24"/>
        </w:rPr>
        <w:t xml:space="preserve"> Ленина, 105а, </w:t>
      </w:r>
      <w:r w:rsidRPr="000B16B8">
        <w:rPr>
          <w:rFonts w:ascii="Times New Roman" w:hAnsi="Times New Roman" w:cs="Times New Roman"/>
          <w:sz w:val="24"/>
          <w:szCs w:val="24"/>
        </w:rPr>
        <w:t>Управление Федеральной налоговой службы по Са</w:t>
      </w:r>
      <w:r w:rsidR="00B63302" w:rsidRPr="000B16B8">
        <w:rPr>
          <w:rFonts w:ascii="Times New Roman" w:hAnsi="Times New Roman" w:cs="Times New Roman"/>
          <w:sz w:val="24"/>
          <w:szCs w:val="24"/>
        </w:rPr>
        <w:t>халинской области, отдел кадров</w:t>
      </w:r>
      <w:r w:rsidRPr="000B16B8">
        <w:rPr>
          <w:rFonts w:ascii="Times New Roman" w:hAnsi="Times New Roman" w:cs="Times New Roman"/>
          <w:sz w:val="24"/>
          <w:szCs w:val="24"/>
        </w:rPr>
        <w:t xml:space="preserve">, кабинет № </w:t>
      </w:r>
      <w:r w:rsidR="00BC614C">
        <w:rPr>
          <w:rFonts w:ascii="Times New Roman" w:hAnsi="Times New Roman" w:cs="Times New Roman"/>
          <w:sz w:val="24"/>
          <w:szCs w:val="24"/>
        </w:rPr>
        <w:t>328</w:t>
      </w:r>
      <w:r w:rsidRPr="000B16B8">
        <w:rPr>
          <w:rFonts w:ascii="Times New Roman" w:hAnsi="Times New Roman" w:cs="Times New Roman"/>
          <w:sz w:val="24"/>
          <w:szCs w:val="24"/>
        </w:rPr>
        <w:t xml:space="preserve">. Контактный телефон: </w:t>
      </w:r>
      <w:r w:rsidR="000B16B8" w:rsidRPr="000B16B8">
        <w:rPr>
          <w:rFonts w:ascii="Times New Roman" w:hAnsi="Times New Roman" w:cs="Times New Roman"/>
          <w:sz w:val="24"/>
          <w:szCs w:val="24"/>
        </w:rPr>
        <w:t>(424</w:t>
      </w:r>
      <w:r w:rsidR="00BC614C">
        <w:rPr>
          <w:rFonts w:ascii="Times New Roman" w:hAnsi="Times New Roman" w:cs="Times New Roman"/>
          <w:sz w:val="24"/>
          <w:szCs w:val="24"/>
        </w:rPr>
        <w:t>2) 496058</w:t>
      </w:r>
      <w:r w:rsidRPr="000B16B8">
        <w:rPr>
          <w:rFonts w:ascii="Times New Roman" w:hAnsi="Times New Roman" w:cs="Times New Roman"/>
          <w:sz w:val="24"/>
          <w:szCs w:val="24"/>
        </w:rPr>
        <w:t>.</w:t>
      </w:r>
      <w:r w:rsidR="00D472FE" w:rsidRPr="000B16B8">
        <w:rPr>
          <w:rFonts w:ascii="Times New Roman" w:hAnsi="Times New Roman" w:cs="Times New Roman"/>
          <w:sz w:val="24"/>
          <w:szCs w:val="24"/>
        </w:rPr>
        <w:t xml:space="preserve"> </w:t>
      </w:r>
      <w:r w:rsidR="00D472FE" w:rsidRPr="00075953">
        <w:rPr>
          <w:rFonts w:ascii="Times New Roman" w:hAnsi="Times New Roman" w:cs="Times New Roman"/>
          <w:sz w:val="24"/>
          <w:szCs w:val="24"/>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6"/>
        <w:ind w:right="20" w:firstLine="567"/>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личное заявление  на имя </w:t>
      </w:r>
      <w:proofErr w:type="spellStart"/>
      <w:r w:rsidR="00661EAD">
        <w:rPr>
          <w:rFonts w:ascii="Times New Roman" w:hAnsi="Times New Roman" w:cs="Times New Roman"/>
          <w:sz w:val="24"/>
          <w:szCs w:val="24"/>
        </w:rPr>
        <w:t>и.о</w:t>
      </w:r>
      <w:proofErr w:type="spellEnd"/>
      <w:r w:rsidR="00661EAD">
        <w:rPr>
          <w:rFonts w:ascii="Times New Roman" w:hAnsi="Times New Roman" w:cs="Times New Roman"/>
          <w:sz w:val="24"/>
          <w:szCs w:val="24"/>
        </w:rPr>
        <w:t xml:space="preserve">. </w:t>
      </w:r>
      <w:r w:rsidRPr="00075953">
        <w:rPr>
          <w:rFonts w:ascii="Times New Roman" w:hAnsi="Times New Roman" w:cs="Times New Roman"/>
          <w:sz w:val="24"/>
          <w:szCs w:val="24"/>
        </w:rPr>
        <w:t>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667-р);</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постановке физического лица на учет в налоговом органе по месту жительства на территории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0"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6"/>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C9599C">
      <w:pPr>
        <w:autoSpaceDE w:val="0"/>
        <w:autoSpaceDN w:val="0"/>
        <w:adjustRightInd w:val="0"/>
        <w:ind w:firstLine="567"/>
        <w:jc w:val="both"/>
      </w:pPr>
      <w:r w:rsidRPr="00075953">
        <w:t xml:space="preserve">4. 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w:t>
      </w:r>
      <w:r w:rsidRPr="00075953">
        <w:lastRenderedPageBreak/>
        <w:t xml:space="preserve">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075953" w:rsidRDefault="005C6AD3" w:rsidP="00C9599C">
      <w:pPr>
        <w:autoSpaceDE w:val="0"/>
        <w:autoSpaceDN w:val="0"/>
        <w:adjustRightInd w:val="0"/>
        <w:ind w:firstLine="567"/>
        <w:jc w:val="both"/>
      </w:pPr>
      <w:r w:rsidRPr="00075953">
        <w:t xml:space="preserve">Второй этап конкурса проводится не позднее, </w:t>
      </w:r>
      <w:r w:rsidRPr="00075953">
        <w:rPr>
          <w:b/>
        </w:rPr>
        <w:t>чем через 30 календарных дней</w:t>
      </w:r>
      <w:r w:rsidRPr="00075953">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075953">
        <w:rPr>
          <w:b/>
        </w:rPr>
        <w:t xml:space="preserve">Предполагаемая </w:t>
      </w:r>
      <w:r w:rsidR="00C00575" w:rsidRPr="00075953">
        <w:rPr>
          <w:b/>
        </w:rPr>
        <w:t>дата проведения второго этапа конкурса (индивидуальное собеседование)</w:t>
      </w:r>
      <w:r w:rsidR="006349BD">
        <w:rPr>
          <w:b/>
        </w:rPr>
        <w:t xml:space="preserve">: </w:t>
      </w:r>
      <w:r w:rsidR="00661EAD">
        <w:rPr>
          <w:b/>
        </w:rPr>
        <w:t>04.05.</w:t>
      </w:r>
      <w:r w:rsidRPr="00122A68">
        <w:rPr>
          <w:b/>
        </w:rPr>
        <w:t>20</w:t>
      </w:r>
      <w:r w:rsidR="002025B9" w:rsidRPr="00122A68">
        <w:rPr>
          <w:b/>
        </w:rPr>
        <w:t>2</w:t>
      </w:r>
      <w:r w:rsidR="008C26F8" w:rsidRPr="00122A68">
        <w:rPr>
          <w:b/>
        </w:rPr>
        <w:t>2</w:t>
      </w:r>
      <w:r w:rsidR="00482D33" w:rsidRPr="00122A68">
        <w:rPr>
          <w:b/>
        </w:rPr>
        <w:t>.</w:t>
      </w:r>
      <w:r w:rsidRPr="00075953">
        <w:rPr>
          <w:b/>
        </w:rPr>
        <w:t xml:space="preserve"> </w:t>
      </w:r>
      <w:r w:rsidRPr="000B16B8">
        <w:t>Конкурс будет проводиться по адресу</w:t>
      </w:r>
      <w:r w:rsidR="0036248D">
        <w:t xml:space="preserve">: </w:t>
      </w:r>
      <w:r w:rsidR="00F90A0A">
        <w:t>г. Южно-Сахалинск</w:t>
      </w:r>
      <w:r w:rsidR="0036248D">
        <w:t xml:space="preserve">, ул. </w:t>
      </w:r>
      <w:r w:rsidR="00F90A0A">
        <w:t>Ленина, 105а,</w:t>
      </w:r>
      <w:r w:rsidR="000B16B8" w:rsidRPr="000B16B8">
        <w:t xml:space="preserve"> Управление Федеральной налоговой службы по Сахалинской обла</w:t>
      </w:r>
      <w:r w:rsidR="0036248D">
        <w:t xml:space="preserve">сти, отдел кадров, кабинет № </w:t>
      </w:r>
      <w:r w:rsidR="00F90A0A">
        <w:t>328</w:t>
      </w:r>
      <w:r w:rsidR="000B16B8" w:rsidRPr="000B16B8">
        <w:t>. Контактный телефон: (424</w:t>
      </w:r>
      <w:r w:rsidR="00F90A0A">
        <w:t>2) 496058</w:t>
      </w:r>
      <w:r w:rsidR="0023461C" w:rsidRPr="00075953">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6"/>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246813">
        <w:rPr>
          <w:sz w:val="24"/>
          <w:szCs w:val="24"/>
        </w:rPr>
        <w:t xml:space="preserve">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C9599C">
      <w:pPr>
        <w:pStyle w:val="a6"/>
        <w:ind w:firstLine="567"/>
        <w:jc w:val="both"/>
        <w:rPr>
          <w:rFonts w:ascii="Arial Unicode MS" w:hAnsi="Arial Unicode MS" w:cs="Arial Unicode MS"/>
          <w:sz w:val="24"/>
          <w:szCs w:val="24"/>
        </w:rPr>
      </w:pPr>
      <w:r w:rsidRPr="00246813">
        <w:rPr>
          <w:b/>
          <w:sz w:val="24"/>
          <w:szCs w:val="24"/>
        </w:rPr>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6"/>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075953" w:rsidRDefault="00AF267C" w:rsidP="00C9599C">
      <w:pPr>
        <w:ind w:firstLine="567"/>
        <w:jc w:val="both"/>
        <w:rPr>
          <w:b/>
        </w:rPr>
      </w:pPr>
      <w:r w:rsidRPr="00075953">
        <w:rPr>
          <w:b/>
        </w:rPr>
        <w:t>6. Методы оценки:</w:t>
      </w:r>
    </w:p>
    <w:p w:rsidR="0023461C" w:rsidRPr="00075953" w:rsidRDefault="00AF267C" w:rsidP="00C9599C">
      <w:pPr>
        <w:ind w:firstLine="567"/>
        <w:jc w:val="both"/>
        <w:rPr>
          <w:rFonts w:ascii="Arial Unicode MS" w:hAnsi="Arial Unicode MS" w:cs="Arial Unicode MS"/>
          <w:b/>
        </w:rPr>
      </w:pPr>
      <w:r w:rsidRPr="00075953">
        <w:rPr>
          <w:b/>
        </w:rPr>
        <w:t>6</w:t>
      </w:r>
      <w:r w:rsidR="0023461C" w:rsidRPr="00075953">
        <w:rPr>
          <w:b/>
        </w:rPr>
        <w:t xml:space="preserve">.1. </w:t>
      </w:r>
      <w:r w:rsidR="00A54D75" w:rsidRPr="00075953">
        <w:rPr>
          <w:b/>
        </w:rPr>
        <w:t>Тестирование</w:t>
      </w:r>
      <w:r w:rsidRPr="00075953">
        <w:rPr>
          <w:b/>
        </w:rPr>
        <w:t>.</w:t>
      </w:r>
    </w:p>
    <w:p w:rsidR="0023461C" w:rsidRPr="00075953" w:rsidRDefault="0023461C" w:rsidP="00C9599C">
      <w:pPr>
        <w:pStyle w:val="a6"/>
        <w:ind w:firstLine="567"/>
        <w:jc w:val="both"/>
        <w:rPr>
          <w:rFonts w:ascii="Arial Unicode MS" w:hAnsi="Arial Unicode MS" w:cs="Arial Unicode MS"/>
          <w:sz w:val="24"/>
          <w:szCs w:val="24"/>
        </w:rPr>
      </w:pPr>
      <w:r w:rsidRPr="00075953">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075953">
        <w:rPr>
          <w:sz w:val="24"/>
          <w:szCs w:val="24"/>
        </w:rPr>
        <w:t xml:space="preserve"> </w:t>
      </w:r>
      <w:r w:rsidRPr="00075953">
        <w:rPr>
          <w:sz w:val="24"/>
          <w:szCs w:val="24"/>
        </w:rPr>
        <w:t>противодействии коррупции, знаниями и умениями в сфере информационн</w:t>
      </w:r>
      <w:proofErr w:type="gramStart"/>
      <w:r w:rsidRPr="00075953">
        <w:rPr>
          <w:sz w:val="24"/>
          <w:szCs w:val="24"/>
        </w:rPr>
        <w:t>о-</w:t>
      </w:r>
      <w:proofErr w:type="gramEnd"/>
      <w:r w:rsidRPr="00075953">
        <w:rPr>
          <w:sz w:val="24"/>
          <w:szCs w:val="24"/>
        </w:rPr>
        <w:t xml:space="preserve"> коммуникационных технологий;</w:t>
      </w:r>
    </w:p>
    <w:p w:rsidR="0023461C" w:rsidRPr="00075953" w:rsidRDefault="0023461C" w:rsidP="00C9599C">
      <w:pPr>
        <w:pStyle w:val="a6"/>
        <w:ind w:right="20" w:firstLine="567"/>
        <w:jc w:val="both"/>
        <w:rPr>
          <w:rFonts w:ascii="Arial Unicode MS" w:hAnsi="Arial Unicode MS" w:cs="Arial Unicode MS"/>
          <w:sz w:val="24"/>
          <w:szCs w:val="24"/>
        </w:rPr>
      </w:pPr>
      <w:r w:rsidRPr="00075953">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Тест содерж</w:t>
      </w:r>
      <w:r w:rsidR="00A54D75" w:rsidRPr="00075953">
        <w:rPr>
          <w:sz w:val="24"/>
          <w:szCs w:val="24"/>
        </w:rPr>
        <w:t>ит</w:t>
      </w:r>
      <w:r w:rsidRPr="00075953">
        <w:rPr>
          <w:sz w:val="24"/>
          <w:szCs w:val="24"/>
        </w:rPr>
        <w:t xml:space="preserve"> не менее 40 и не более 60 вопросов.</w:t>
      </w:r>
      <w:r w:rsidR="00A54D75" w:rsidRPr="00075953">
        <w:rPr>
          <w:sz w:val="24"/>
          <w:szCs w:val="24"/>
        </w:rPr>
        <w:t xml:space="preserve"> </w:t>
      </w:r>
      <w:r w:rsidRPr="00075953">
        <w:rPr>
          <w:sz w:val="24"/>
          <w:szCs w:val="24"/>
        </w:rPr>
        <w:t>На каждый вопрос теста может быть только один верный вариант ответа.</w:t>
      </w:r>
      <w:r w:rsidR="00A54D75" w:rsidRPr="00075953">
        <w:rPr>
          <w:sz w:val="24"/>
          <w:szCs w:val="24"/>
        </w:rPr>
        <w:t xml:space="preserve"> </w:t>
      </w:r>
      <w:r w:rsidRPr="00075953">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075953">
        <w:rPr>
          <w:sz w:val="24"/>
          <w:szCs w:val="24"/>
        </w:rPr>
        <w:t>дств хр</w:t>
      </w:r>
      <w:proofErr w:type="gramEnd"/>
      <w:r w:rsidRPr="00075953">
        <w:rPr>
          <w:sz w:val="24"/>
          <w:szCs w:val="24"/>
        </w:rPr>
        <w:t>анения и передачи информации, выход кандидатов за пределы аудитории, в которой проходит тестирование.</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По результатам тестирования кандидатам выставляется:</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5 баллов, если даны правильные ответы на 100 - 95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4 балла, если даны правильные ответы на 94 - 89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lastRenderedPageBreak/>
        <w:t>3 балла, если даны правильные ответы на 88 - 83 процента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2 балла, если даны правильные ответы на 82 - 77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1 балл, если даны правильные ответы на 76 — 70 процентов вопросов;</w:t>
      </w:r>
    </w:p>
    <w:p w:rsidR="0023461C" w:rsidRPr="00075953" w:rsidRDefault="00C76187" w:rsidP="00C9599C">
      <w:pPr>
        <w:pStyle w:val="a6"/>
        <w:ind w:right="20" w:firstLine="567"/>
        <w:jc w:val="both"/>
        <w:rPr>
          <w:sz w:val="24"/>
          <w:szCs w:val="24"/>
        </w:rPr>
      </w:pPr>
      <w:r w:rsidRPr="00075953">
        <w:rPr>
          <w:sz w:val="24"/>
          <w:szCs w:val="24"/>
        </w:rPr>
        <w:t xml:space="preserve">  </w:t>
      </w:r>
      <w:r w:rsidR="0023461C" w:rsidRPr="00075953">
        <w:rPr>
          <w:sz w:val="24"/>
          <w:szCs w:val="24"/>
        </w:rPr>
        <w:t>Тестирование считается пройденным, если кандидат правильно ответил на 70 и более процентов заданных вопросов.</w:t>
      </w:r>
    </w:p>
    <w:p w:rsidR="00A54D75" w:rsidRPr="00075953" w:rsidRDefault="00A54D75" w:rsidP="00C9599C">
      <w:pPr>
        <w:ind w:firstLine="567"/>
        <w:jc w:val="both"/>
      </w:pPr>
      <w:r w:rsidRPr="00075953">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075953">
          <w:rPr>
            <w:rStyle w:val="a5"/>
            <w:color w:val="auto"/>
            <w:lang w:val="en-US"/>
          </w:rPr>
          <w:t>http</w:t>
        </w:r>
        <w:r w:rsidRPr="00075953">
          <w:rPr>
            <w:rStyle w:val="a5"/>
            <w:color w:val="auto"/>
          </w:rPr>
          <w:t>://</w:t>
        </w:r>
        <w:proofErr w:type="spellStart"/>
        <w:r w:rsidRPr="00075953">
          <w:rPr>
            <w:rStyle w:val="a5"/>
            <w:color w:val="auto"/>
            <w:lang w:val="en-US"/>
          </w:rPr>
          <w:t>gossluzhba</w:t>
        </w:r>
        <w:proofErr w:type="spellEnd"/>
        <w:r w:rsidRPr="00075953">
          <w:rPr>
            <w:rStyle w:val="a5"/>
            <w:color w:val="auto"/>
          </w:rPr>
          <w:t>.</w:t>
        </w:r>
        <w:proofErr w:type="spellStart"/>
        <w:r w:rsidRPr="00075953">
          <w:rPr>
            <w:rStyle w:val="a5"/>
            <w:color w:val="auto"/>
            <w:lang w:val="en-US"/>
          </w:rPr>
          <w:t>gov</w:t>
        </w:r>
        <w:proofErr w:type="spellEnd"/>
        <w:r w:rsidRPr="00075953">
          <w:rPr>
            <w:rStyle w:val="a5"/>
            <w:color w:val="auto"/>
          </w:rPr>
          <w:t>.</w:t>
        </w:r>
        <w:proofErr w:type="spellStart"/>
        <w:r w:rsidRPr="00075953">
          <w:rPr>
            <w:rStyle w:val="a5"/>
            <w:color w:val="auto"/>
            <w:lang w:val="en-US"/>
          </w:rPr>
          <w:t>ru</w:t>
        </w:r>
        <w:proofErr w:type="spellEnd"/>
      </w:hyperlink>
      <w:r w:rsidRPr="00075953">
        <w:t>)</w:t>
      </w:r>
    </w:p>
    <w:p w:rsidR="00815BAC" w:rsidRPr="00075953" w:rsidRDefault="00AF267C" w:rsidP="00C9599C">
      <w:pPr>
        <w:ind w:firstLine="567"/>
        <w:jc w:val="both"/>
      </w:pPr>
      <w:r w:rsidRPr="00075953">
        <w:rPr>
          <w:b/>
        </w:rPr>
        <w:t>6</w:t>
      </w:r>
      <w:r w:rsidR="00C76187"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00C76187"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00C76187" w:rsidRPr="00075953">
        <w:t>Оценка результатов индивидуального собеседования производится по 1</w:t>
      </w:r>
      <w:r w:rsidR="003B2003" w:rsidRPr="00075953">
        <w:t xml:space="preserve">0 </w:t>
      </w:r>
      <w:r w:rsidR="00C76187" w:rsidRPr="00075953">
        <w:t>- бальной системе.</w:t>
      </w:r>
    </w:p>
    <w:p w:rsidR="00A92E8C" w:rsidRPr="00075953" w:rsidRDefault="00AF267C" w:rsidP="00C9599C">
      <w:pPr>
        <w:ind w:firstLine="567"/>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C9599C">
      <w:pPr>
        <w:pStyle w:val="510"/>
        <w:spacing w:line="317" w:lineRule="exact"/>
        <w:ind w:firstLine="567"/>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C9599C">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w:t>
      </w:r>
      <w:r w:rsidRPr="00075953">
        <w:rPr>
          <w:rFonts w:ascii="Times New Roman" w:hAnsi="Times New Roman" w:cs="Times New Roman"/>
          <w:sz w:val="24"/>
          <w:szCs w:val="24"/>
        </w:rPr>
        <w:lastRenderedPageBreak/>
        <w:t>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8D17D0" w:rsidRDefault="006426CD" w:rsidP="00F90A0A">
      <w:pPr>
        <w:pStyle w:val="5"/>
        <w:rPr>
          <w:sz w:val="26"/>
          <w:szCs w:val="26"/>
        </w:rPr>
      </w:pPr>
      <w:bookmarkStart w:id="1" w:name="_GoBack"/>
      <w:bookmarkEnd w:id="1"/>
      <w:r>
        <w:br w:type="page"/>
      </w:r>
      <w:r w:rsidR="008D17D0">
        <w:rPr>
          <w:sz w:val="26"/>
          <w:szCs w:val="26"/>
        </w:rPr>
        <w:lastRenderedPageBreak/>
        <w:t xml:space="preserve">                                         </w:t>
      </w:r>
      <w:r w:rsidR="00D91040">
        <w:rPr>
          <w:sz w:val="26"/>
          <w:szCs w:val="26"/>
        </w:rPr>
        <w:t xml:space="preserve">                     </w:t>
      </w:r>
      <w:r w:rsidR="008D17D0">
        <w:rPr>
          <w:sz w:val="26"/>
          <w:szCs w:val="26"/>
        </w:rPr>
        <w:t xml:space="preserve"> </w:t>
      </w:r>
      <w:proofErr w:type="spellStart"/>
      <w:r w:rsidR="0036248D">
        <w:rPr>
          <w:sz w:val="26"/>
          <w:szCs w:val="26"/>
        </w:rPr>
        <w:t>И.</w:t>
      </w:r>
      <w:r w:rsidR="00840920">
        <w:rPr>
          <w:sz w:val="26"/>
          <w:szCs w:val="26"/>
        </w:rPr>
        <w:t>о</w:t>
      </w:r>
      <w:proofErr w:type="spellEnd"/>
      <w:r w:rsidR="0036248D">
        <w:rPr>
          <w:sz w:val="26"/>
          <w:szCs w:val="26"/>
        </w:rPr>
        <w:t>. р</w:t>
      </w:r>
      <w:r w:rsidR="005421C0">
        <w:rPr>
          <w:sz w:val="26"/>
          <w:szCs w:val="26"/>
        </w:rPr>
        <w:t>уководител</w:t>
      </w:r>
      <w:r w:rsidR="0036248D">
        <w:rPr>
          <w:sz w:val="26"/>
          <w:szCs w:val="26"/>
        </w:rPr>
        <w:t>я</w:t>
      </w:r>
      <w:r w:rsidR="008D17D0">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А.А. Насыйровой</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r>
        <w:tab/>
      </w:r>
    </w:p>
    <w:p w:rsidR="002025B9" w:rsidRDefault="002025B9" w:rsidP="002025B9">
      <w:pPr>
        <w:spacing w:after="480"/>
        <w:jc w:val="right"/>
        <w:rPr>
          <w:b/>
          <w:bCs/>
        </w:rPr>
      </w:pPr>
      <w:r>
        <w:lastRenderedPageBreak/>
        <w:t>Приложение 2</w:t>
      </w:r>
    </w:p>
    <w:p w:rsidR="00966B49" w:rsidRPr="00990325" w:rsidRDefault="00966B49" w:rsidP="00966B49">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966B49" w:rsidRPr="009038CE" w:rsidRDefault="00966B49" w:rsidP="00966B49">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xml:space="preserve">, </w:t>
      </w:r>
      <w:proofErr w:type="gramStart"/>
      <w:r>
        <w:rPr>
          <w:sz w:val="18"/>
          <w:szCs w:val="18"/>
        </w:rPr>
        <w:t>от</w:t>
      </w:r>
      <w:proofErr w:type="gramEnd"/>
      <w:r>
        <w:rPr>
          <w:sz w:val="18"/>
          <w:szCs w:val="18"/>
        </w:rPr>
        <w:t xml:space="preserve"> 20.11.2019 № 2745-р</w:t>
      </w:r>
      <w:r w:rsidRPr="009038CE">
        <w:rPr>
          <w:sz w:val="18"/>
          <w:szCs w:val="18"/>
        </w:rPr>
        <w:t>)</w:t>
      </w:r>
    </w:p>
    <w:p w:rsidR="00966B49" w:rsidRDefault="00966B49" w:rsidP="00966B49">
      <w:pPr>
        <w:spacing w:before="120" w:after="120"/>
        <w:jc w:val="right"/>
      </w:pPr>
      <w:r>
        <w:t>(форма)</w:t>
      </w:r>
    </w:p>
    <w:p w:rsidR="00966B49" w:rsidRDefault="00966B49" w:rsidP="00966B49">
      <w:pPr>
        <w:spacing w:after="480"/>
        <w:jc w:val="center"/>
        <w:rPr>
          <w:b/>
          <w:bCs/>
          <w:sz w:val="26"/>
          <w:szCs w:val="26"/>
        </w:rPr>
      </w:pPr>
      <w:r>
        <w:rPr>
          <w:b/>
          <w:bCs/>
          <w:sz w:val="26"/>
          <w:szCs w:val="26"/>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966B49" w:rsidTr="00966B49">
        <w:trPr>
          <w:cantSplit/>
          <w:trHeight w:val="1000"/>
        </w:trPr>
        <w:tc>
          <w:tcPr>
            <w:tcW w:w="7825" w:type="dxa"/>
            <w:gridSpan w:val="5"/>
            <w:tcBorders>
              <w:top w:val="nil"/>
              <w:left w:val="nil"/>
              <w:bottom w:val="nil"/>
              <w:right w:val="nil"/>
            </w:tcBorders>
          </w:tcPr>
          <w:p w:rsidR="00966B49" w:rsidRDefault="00966B49" w:rsidP="00966B49"/>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Default="00966B49" w:rsidP="00966B49">
            <w:pPr>
              <w:jc w:val="center"/>
            </w:pPr>
            <w:r>
              <w:t>Место</w:t>
            </w:r>
            <w:r>
              <w:br/>
              <w:t>для</w:t>
            </w:r>
            <w:r>
              <w:br/>
              <w:t>фотографии</w:t>
            </w:r>
          </w:p>
        </w:tc>
      </w:tr>
      <w:tr w:rsidR="00966B49" w:rsidTr="00966B49">
        <w:trPr>
          <w:cantSplit/>
          <w:trHeight w:val="421"/>
        </w:trPr>
        <w:tc>
          <w:tcPr>
            <w:tcW w:w="364" w:type="dxa"/>
            <w:tcBorders>
              <w:top w:val="nil"/>
              <w:left w:val="nil"/>
              <w:bottom w:val="nil"/>
              <w:right w:val="nil"/>
            </w:tcBorders>
            <w:vAlign w:val="bottom"/>
          </w:tcPr>
          <w:p w:rsidR="00966B49" w:rsidRDefault="00966B49" w:rsidP="00966B49">
            <w:r>
              <w:t>1.</w:t>
            </w:r>
          </w:p>
        </w:tc>
        <w:tc>
          <w:tcPr>
            <w:tcW w:w="1118" w:type="dxa"/>
            <w:gridSpan w:val="2"/>
            <w:tcBorders>
              <w:top w:val="nil"/>
              <w:left w:val="nil"/>
              <w:bottom w:val="nil"/>
              <w:right w:val="nil"/>
            </w:tcBorders>
            <w:vAlign w:val="bottom"/>
          </w:tcPr>
          <w:p w:rsidR="00966B49" w:rsidRDefault="00966B49" w:rsidP="00966B49">
            <w:r>
              <w:t>Фамилия</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14"/>
        </w:trPr>
        <w:tc>
          <w:tcPr>
            <w:tcW w:w="364" w:type="dxa"/>
            <w:tcBorders>
              <w:top w:val="nil"/>
              <w:left w:val="nil"/>
              <w:bottom w:val="nil"/>
              <w:right w:val="nil"/>
            </w:tcBorders>
            <w:vAlign w:val="bottom"/>
          </w:tcPr>
          <w:p w:rsidR="00966B49" w:rsidRDefault="00966B49" w:rsidP="00966B49"/>
        </w:tc>
        <w:tc>
          <w:tcPr>
            <w:tcW w:w="559" w:type="dxa"/>
            <w:tcBorders>
              <w:top w:val="nil"/>
              <w:left w:val="nil"/>
              <w:bottom w:val="nil"/>
              <w:right w:val="nil"/>
            </w:tcBorders>
            <w:vAlign w:val="bottom"/>
          </w:tcPr>
          <w:p w:rsidR="00966B49" w:rsidRDefault="00966B49" w:rsidP="00966B49">
            <w:r>
              <w:t>Имя</w:t>
            </w:r>
          </w:p>
        </w:tc>
        <w:tc>
          <w:tcPr>
            <w:tcW w:w="6193" w:type="dxa"/>
            <w:gridSpan w:val="2"/>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20"/>
        </w:trPr>
        <w:tc>
          <w:tcPr>
            <w:tcW w:w="364" w:type="dxa"/>
            <w:tcBorders>
              <w:top w:val="nil"/>
              <w:left w:val="nil"/>
              <w:bottom w:val="nil"/>
              <w:right w:val="nil"/>
            </w:tcBorders>
            <w:vAlign w:val="bottom"/>
          </w:tcPr>
          <w:p w:rsidR="00966B49" w:rsidRDefault="00966B49" w:rsidP="00966B49"/>
        </w:tc>
        <w:tc>
          <w:tcPr>
            <w:tcW w:w="1118" w:type="dxa"/>
            <w:gridSpan w:val="2"/>
            <w:tcBorders>
              <w:top w:val="nil"/>
              <w:left w:val="nil"/>
              <w:bottom w:val="nil"/>
              <w:right w:val="nil"/>
            </w:tcBorders>
            <w:vAlign w:val="bottom"/>
          </w:tcPr>
          <w:p w:rsidR="00966B49" w:rsidRDefault="00966B49" w:rsidP="00966B49">
            <w:r>
              <w:t>Отчество</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bl>
    <w:p w:rsidR="00966B49" w:rsidRDefault="00966B49" w:rsidP="00966B49"/>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57"/>
        <w:gridCol w:w="4281"/>
      </w:tblGrid>
      <w:tr w:rsidR="00966B49" w:rsidTr="00151B05">
        <w:trPr>
          <w:cantSplit/>
        </w:trPr>
        <w:tc>
          <w:tcPr>
            <w:tcW w:w="5557" w:type="dxa"/>
            <w:tcBorders>
              <w:left w:val="nil"/>
            </w:tcBorders>
          </w:tcPr>
          <w:p w:rsidR="00966B49" w:rsidRDefault="00966B49" w:rsidP="00966B49">
            <w:r>
              <w:t>2. Если изменяли фамилию, имя или отчество,</w:t>
            </w:r>
            <w:r>
              <w:br/>
              <w:t>то укажите их, а также когда, где и по какой причине изменяли</w:t>
            </w:r>
          </w:p>
        </w:tc>
        <w:tc>
          <w:tcPr>
            <w:tcW w:w="4281" w:type="dxa"/>
            <w:tcBorders>
              <w:right w:val="nil"/>
            </w:tcBorders>
          </w:tcPr>
          <w:p w:rsidR="00966B49" w:rsidRDefault="00966B49" w:rsidP="00966B49"/>
        </w:tc>
      </w:tr>
      <w:tr w:rsidR="00966B49" w:rsidTr="00151B05">
        <w:trPr>
          <w:cantSplit/>
        </w:trPr>
        <w:tc>
          <w:tcPr>
            <w:tcW w:w="5557" w:type="dxa"/>
            <w:tcBorders>
              <w:left w:val="nil"/>
            </w:tcBorders>
          </w:tcPr>
          <w:p w:rsidR="00966B49" w:rsidRDefault="00966B49" w:rsidP="00966B49">
            <w:r>
              <w:t xml:space="preserve">3. </w:t>
            </w:r>
            <w:proofErr w:type="gramStart"/>
            <w:r>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966B49" w:rsidRDefault="00966B49" w:rsidP="00966B49"/>
        </w:tc>
      </w:tr>
      <w:tr w:rsidR="00966B49" w:rsidTr="00151B05">
        <w:trPr>
          <w:cantSplit/>
        </w:trPr>
        <w:tc>
          <w:tcPr>
            <w:tcW w:w="5557" w:type="dxa"/>
            <w:tcBorders>
              <w:left w:val="nil"/>
            </w:tcBorders>
          </w:tcPr>
          <w:p w:rsidR="00966B49" w:rsidRDefault="00966B49" w:rsidP="00966B49">
            <w:r>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966B49" w:rsidRDefault="00966B49" w:rsidP="00966B49"/>
        </w:tc>
      </w:tr>
      <w:tr w:rsidR="00966B49" w:rsidTr="00151B05">
        <w:trPr>
          <w:cantSplit/>
        </w:trPr>
        <w:tc>
          <w:tcPr>
            <w:tcW w:w="5557" w:type="dxa"/>
            <w:tcBorders>
              <w:left w:val="nil"/>
            </w:tcBorders>
          </w:tcPr>
          <w:p w:rsidR="00966B49" w:rsidRDefault="00966B49" w:rsidP="00966B49">
            <w:r>
              <w:t>5. Образование (когда и какие учебные заведения окончили, номера дипломов)</w:t>
            </w:r>
          </w:p>
          <w:p w:rsidR="00966B49" w:rsidRDefault="00966B49" w:rsidP="00151B05">
            <w:r>
              <w:t>Направление подготовки или специальность по диплому</w:t>
            </w:r>
            <w:r>
              <w:br/>
              <w:t>Квалификация по диплому</w:t>
            </w:r>
          </w:p>
        </w:tc>
        <w:tc>
          <w:tcPr>
            <w:tcW w:w="4281" w:type="dxa"/>
            <w:tcBorders>
              <w:right w:val="nil"/>
            </w:tcBorders>
          </w:tcPr>
          <w:p w:rsidR="00966B49" w:rsidRDefault="00966B49" w:rsidP="00966B49"/>
        </w:tc>
      </w:tr>
      <w:tr w:rsidR="00966B49" w:rsidTr="00151B05">
        <w:trPr>
          <w:cantSplit/>
        </w:trPr>
        <w:tc>
          <w:tcPr>
            <w:tcW w:w="5557" w:type="dxa"/>
            <w:tcBorders>
              <w:left w:val="nil"/>
            </w:tcBorders>
          </w:tcPr>
          <w:p w:rsidR="00966B49" w:rsidRDefault="00966B49" w:rsidP="00151B05">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281" w:type="dxa"/>
            <w:tcBorders>
              <w:right w:val="nil"/>
            </w:tcBorders>
          </w:tcPr>
          <w:p w:rsidR="00966B49" w:rsidRDefault="00966B49" w:rsidP="00966B49"/>
        </w:tc>
      </w:tr>
      <w:tr w:rsidR="00966B49" w:rsidTr="00151B05">
        <w:trPr>
          <w:cantSplit/>
        </w:trPr>
        <w:tc>
          <w:tcPr>
            <w:tcW w:w="5557" w:type="dxa"/>
            <w:tcBorders>
              <w:left w:val="nil"/>
            </w:tcBorders>
          </w:tcPr>
          <w:p w:rsidR="00966B49" w:rsidRDefault="00966B49" w:rsidP="00966B49">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966B49" w:rsidRDefault="00966B49" w:rsidP="00966B49"/>
        </w:tc>
      </w:tr>
      <w:tr w:rsidR="00966B49" w:rsidTr="00151B05">
        <w:trPr>
          <w:cantSplit/>
        </w:trPr>
        <w:tc>
          <w:tcPr>
            <w:tcW w:w="5557" w:type="dxa"/>
            <w:tcBorders>
              <w:left w:val="nil"/>
            </w:tcBorders>
          </w:tcPr>
          <w:p w:rsidR="00966B49" w:rsidRDefault="00966B49" w:rsidP="00966B49">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966B49" w:rsidRDefault="00966B49" w:rsidP="00966B49"/>
        </w:tc>
      </w:tr>
      <w:tr w:rsidR="00966B49" w:rsidTr="00151B05">
        <w:trPr>
          <w:cantSplit/>
        </w:trPr>
        <w:tc>
          <w:tcPr>
            <w:tcW w:w="5557" w:type="dxa"/>
            <w:tcBorders>
              <w:left w:val="nil"/>
            </w:tcBorders>
          </w:tcPr>
          <w:p w:rsidR="00966B49" w:rsidRDefault="00966B49" w:rsidP="00966B49">
            <w:r>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966B49" w:rsidRDefault="00966B49" w:rsidP="00966B49">
            <w:pPr>
              <w:pageBreakBefore/>
            </w:pPr>
          </w:p>
        </w:tc>
      </w:tr>
      <w:tr w:rsidR="00966B49" w:rsidTr="00151B05">
        <w:trPr>
          <w:cantSplit/>
        </w:trPr>
        <w:tc>
          <w:tcPr>
            <w:tcW w:w="5557" w:type="dxa"/>
            <w:tcBorders>
              <w:left w:val="nil"/>
            </w:tcBorders>
          </w:tcPr>
          <w:p w:rsidR="00966B49" w:rsidRDefault="00966B49" w:rsidP="00966B49">
            <w:r>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966B49" w:rsidRDefault="00966B49" w:rsidP="00966B49"/>
        </w:tc>
      </w:tr>
    </w:tbl>
    <w:p w:rsidR="00966B49" w:rsidRDefault="00966B49" w:rsidP="00966B4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990325" w:rsidRDefault="00966B49" w:rsidP="00966B4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544"/>
      </w:tblGrid>
      <w:tr w:rsidR="00966B49" w:rsidTr="0037369F">
        <w:trPr>
          <w:cantSplit/>
        </w:trPr>
        <w:tc>
          <w:tcPr>
            <w:tcW w:w="2580" w:type="dxa"/>
            <w:gridSpan w:val="2"/>
          </w:tcPr>
          <w:p w:rsidR="00966B49" w:rsidRDefault="00966B49" w:rsidP="00966B49">
            <w:pPr>
              <w:jc w:val="center"/>
            </w:pPr>
            <w:r>
              <w:t>Месяц и год</w:t>
            </w:r>
          </w:p>
        </w:tc>
        <w:tc>
          <w:tcPr>
            <w:tcW w:w="4252" w:type="dxa"/>
            <w:vMerge w:val="restart"/>
            <w:vAlign w:val="center"/>
          </w:tcPr>
          <w:p w:rsidR="00966B49" w:rsidRDefault="00966B49" w:rsidP="00966B49">
            <w:pPr>
              <w:jc w:val="center"/>
            </w:pPr>
            <w:r>
              <w:t>Должность с указанием</w:t>
            </w:r>
            <w:r>
              <w:br/>
              <w:t>организации</w:t>
            </w:r>
          </w:p>
        </w:tc>
        <w:tc>
          <w:tcPr>
            <w:tcW w:w="3544" w:type="dxa"/>
            <w:vMerge w:val="restart"/>
          </w:tcPr>
          <w:p w:rsidR="00966B49" w:rsidRDefault="00966B49" w:rsidP="0037369F">
            <w:pPr>
              <w:jc w:val="center"/>
            </w:pPr>
            <w:r>
              <w:t>Адрес</w:t>
            </w:r>
            <w:r w:rsidR="0037369F">
              <w:t xml:space="preserve"> </w:t>
            </w:r>
            <w:r>
              <w:t>организации</w:t>
            </w:r>
            <w:r>
              <w:br/>
              <w:t xml:space="preserve">(в </w:t>
            </w:r>
            <w:proofErr w:type="spellStart"/>
            <w:r>
              <w:t>т.ч</w:t>
            </w:r>
            <w:proofErr w:type="spellEnd"/>
            <w:r>
              <w:t>. за границей)</w:t>
            </w:r>
          </w:p>
        </w:tc>
      </w:tr>
      <w:tr w:rsidR="00966B49" w:rsidTr="0037369F">
        <w:trPr>
          <w:cantSplit/>
        </w:trPr>
        <w:tc>
          <w:tcPr>
            <w:tcW w:w="1290" w:type="dxa"/>
          </w:tcPr>
          <w:p w:rsidR="00966B49" w:rsidRDefault="00966B49" w:rsidP="00966B49">
            <w:pPr>
              <w:jc w:val="center"/>
            </w:pPr>
            <w:r>
              <w:t>поступ</w:t>
            </w:r>
            <w:r>
              <w:softHyphen/>
              <w:t>ления</w:t>
            </w:r>
          </w:p>
        </w:tc>
        <w:tc>
          <w:tcPr>
            <w:tcW w:w="1290" w:type="dxa"/>
          </w:tcPr>
          <w:p w:rsidR="00966B49" w:rsidRDefault="00966B49" w:rsidP="00966B49">
            <w:pPr>
              <w:jc w:val="center"/>
            </w:pPr>
            <w:r>
              <w:t>ухода</w:t>
            </w:r>
          </w:p>
        </w:tc>
        <w:tc>
          <w:tcPr>
            <w:tcW w:w="4252" w:type="dxa"/>
            <w:vMerge/>
          </w:tcPr>
          <w:p w:rsidR="00966B49" w:rsidRDefault="00966B49" w:rsidP="00966B49">
            <w:pPr>
              <w:jc w:val="center"/>
            </w:pPr>
          </w:p>
        </w:tc>
        <w:tc>
          <w:tcPr>
            <w:tcW w:w="3544" w:type="dxa"/>
            <w:vMerge/>
          </w:tcPr>
          <w:p w:rsidR="00966B49" w:rsidRDefault="00966B49" w:rsidP="00966B49">
            <w:pPr>
              <w:jc w:val="center"/>
            </w:pPr>
          </w:p>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bl>
    <w:p w:rsidR="00966B49" w:rsidRDefault="00966B49" w:rsidP="00966B49">
      <w:pPr>
        <w:spacing w:before="120"/>
      </w:pPr>
      <w:r>
        <w:lastRenderedPageBreak/>
        <w:t>12. Государственные награды, иные награды и знаки отличия</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966B49" w:rsidRDefault="00966B49" w:rsidP="00966B4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324"/>
      </w:tblGrid>
      <w:tr w:rsidR="00966B49" w:rsidTr="00676EC6">
        <w:trPr>
          <w:cantSplit/>
        </w:trPr>
        <w:tc>
          <w:tcPr>
            <w:tcW w:w="1588" w:type="dxa"/>
            <w:vAlign w:val="center"/>
          </w:tcPr>
          <w:p w:rsidR="00966B49" w:rsidRDefault="00966B49" w:rsidP="00966B49">
            <w:pPr>
              <w:jc w:val="center"/>
            </w:pPr>
            <w:r>
              <w:t>Степень родства</w:t>
            </w:r>
          </w:p>
        </w:tc>
        <w:tc>
          <w:tcPr>
            <w:tcW w:w="2552" w:type="dxa"/>
            <w:vAlign w:val="center"/>
          </w:tcPr>
          <w:p w:rsidR="00966B49" w:rsidRDefault="00966B49" w:rsidP="00966B49">
            <w:pPr>
              <w:jc w:val="center"/>
            </w:pPr>
            <w:r>
              <w:t>Фамилия, имя,</w:t>
            </w:r>
            <w:r>
              <w:br/>
              <w:t>отчество</w:t>
            </w:r>
          </w:p>
        </w:tc>
        <w:tc>
          <w:tcPr>
            <w:tcW w:w="1701" w:type="dxa"/>
            <w:vAlign w:val="center"/>
          </w:tcPr>
          <w:p w:rsidR="00966B49" w:rsidRDefault="00966B49" w:rsidP="00966B49">
            <w:pPr>
              <w:jc w:val="center"/>
            </w:pPr>
            <w:r>
              <w:t>Год, число, месяц и место рождения</w:t>
            </w:r>
          </w:p>
        </w:tc>
        <w:tc>
          <w:tcPr>
            <w:tcW w:w="2211" w:type="dxa"/>
            <w:vAlign w:val="center"/>
          </w:tcPr>
          <w:p w:rsidR="00966B49" w:rsidRDefault="00966B49" w:rsidP="00966B49">
            <w:pPr>
              <w:jc w:val="center"/>
            </w:pPr>
            <w:r>
              <w:t>Место работы (наименование и адрес организации), должность</w:t>
            </w:r>
          </w:p>
        </w:tc>
        <w:tc>
          <w:tcPr>
            <w:tcW w:w="2324" w:type="dxa"/>
            <w:vAlign w:val="center"/>
          </w:tcPr>
          <w:p w:rsidR="00966B49" w:rsidRDefault="00966B49" w:rsidP="00966B49">
            <w:pPr>
              <w:jc w:val="center"/>
            </w:pPr>
            <w:r>
              <w:t>Домашний адрес (адрес регистрации, фактического проживания)</w:t>
            </w:r>
          </w:p>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bl>
    <w:p w:rsidR="00966B49" w:rsidRDefault="00966B49" w:rsidP="00966B4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66B49" w:rsidRDefault="00966B49" w:rsidP="00966B49">
      <w:pPr>
        <w:pBdr>
          <w:top w:val="single" w:sz="4" w:space="1" w:color="auto"/>
        </w:pBdr>
        <w:ind w:left="3504"/>
        <w:jc w:val="center"/>
      </w:pPr>
      <w:proofErr w:type="gramStart"/>
      <w:r>
        <w:t>(фамилия, имя, отчество,</w:t>
      </w:r>
      <w:proofErr w:type="gramEnd"/>
    </w:p>
    <w:p w:rsidR="00966B49" w:rsidRDefault="00966B49" w:rsidP="00966B49"/>
    <w:p w:rsidR="00966B49" w:rsidRDefault="00966B49" w:rsidP="00966B49">
      <w:pPr>
        <w:pBdr>
          <w:top w:val="single" w:sz="4" w:space="1" w:color="auto"/>
        </w:pBdr>
        <w:jc w:val="center"/>
      </w:pPr>
      <w:r>
        <w:t>с какого времени они проживают за границей)</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966B49" w:rsidRPr="00250F57" w:rsidRDefault="00966B49" w:rsidP="00966B49">
      <w:pPr>
        <w:pBdr>
          <w:top w:val="single" w:sz="4" w:space="1" w:color="auto"/>
        </w:pBdr>
        <w:ind w:left="6464"/>
        <w:rPr>
          <w:sz w:val="2"/>
          <w:szCs w:val="2"/>
        </w:rPr>
      </w:pPr>
    </w:p>
    <w:p w:rsidR="00966B49" w:rsidRDefault="00966B49" w:rsidP="00966B49"/>
    <w:p w:rsidR="00966B49" w:rsidRPr="00250F57" w:rsidRDefault="00966B49" w:rsidP="00966B49">
      <w:pPr>
        <w:pBdr>
          <w:top w:val="single" w:sz="4" w:space="1" w:color="auto"/>
        </w:pBdr>
        <w:rPr>
          <w:sz w:val="2"/>
          <w:szCs w:val="2"/>
        </w:rPr>
      </w:pPr>
    </w:p>
    <w:p w:rsidR="00966B49" w:rsidRDefault="00966B49" w:rsidP="00966B49">
      <w:r>
        <w:t xml:space="preserve">15. Пребывание за границей (когда, где, с какой целью)  </w:t>
      </w:r>
    </w:p>
    <w:p w:rsidR="00966B49" w:rsidRDefault="00966B49" w:rsidP="00966B49">
      <w:pPr>
        <w:pBdr>
          <w:top w:val="single" w:sz="4" w:space="1" w:color="auto"/>
        </w:pBdr>
        <w:ind w:left="5823"/>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16. Отношение к воинской обязанности и воинское звание  </w:t>
      </w:r>
    </w:p>
    <w:p w:rsidR="00966B49" w:rsidRDefault="00966B49" w:rsidP="00966B49">
      <w:pPr>
        <w:pBdr>
          <w:top w:val="single" w:sz="4" w:space="1" w:color="auto"/>
        </w:pBdr>
        <w:ind w:left="612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 xml:space="preserve">17. Домашний адрес (адрес регистрации, фактического проживания), номер телефона (либо иной вид связи)  </w:t>
      </w:r>
    </w:p>
    <w:p w:rsidR="00966B49" w:rsidRDefault="00966B49" w:rsidP="00966B49">
      <w:pPr>
        <w:pBdr>
          <w:top w:val="single" w:sz="4" w:space="1" w:color="auto"/>
        </w:pBdr>
        <w:ind w:left="117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18. Паспорт или документ, его заменяющий  </w:t>
      </w:r>
    </w:p>
    <w:p w:rsidR="00966B49" w:rsidRDefault="00966B49" w:rsidP="00966B49">
      <w:pPr>
        <w:pBdr>
          <w:top w:val="single" w:sz="4" w:space="1" w:color="auto"/>
        </w:pBdr>
        <w:ind w:left="4640"/>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19. Наличие заграничного паспорта  </w:t>
      </w:r>
    </w:p>
    <w:p w:rsidR="00966B49" w:rsidRDefault="00966B49" w:rsidP="00966B49">
      <w:pPr>
        <w:pBdr>
          <w:top w:val="single" w:sz="4" w:space="1" w:color="auto"/>
        </w:pBdr>
        <w:ind w:left="3782"/>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Pr="0066515B" w:rsidRDefault="00966B49" w:rsidP="00966B49">
      <w:pPr>
        <w:jc w:val="both"/>
        <w:rPr>
          <w:sz w:val="2"/>
          <w:szCs w:val="2"/>
        </w:rPr>
      </w:pPr>
      <w:r>
        <w:t>20.</w:t>
      </w:r>
      <w:r w:rsidRPr="00057C9F">
        <w:t> </w:t>
      </w:r>
      <w:r>
        <w:t>Страховой номер индивидуального лицевого счета (если имеется)</w:t>
      </w:r>
      <w:r w:rsidRPr="0066515B">
        <w:br/>
      </w: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21. ИНН (если имеется)  </w:t>
      </w:r>
    </w:p>
    <w:p w:rsidR="00966B49" w:rsidRDefault="00966B49" w:rsidP="00966B49">
      <w:pPr>
        <w:pBdr>
          <w:top w:val="single" w:sz="4" w:space="1" w:color="auto"/>
        </w:pBdr>
        <w:ind w:left="2534"/>
        <w:rPr>
          <w:sz w:val="2"/>
          <w:szCs w:val="2"/>
        </w:rPr>
      </w:pPr>
    </w:p>
    <w:p w:rsidR="00966B49" w:rsidRDefault="00966B49" w:rsidP="00966B4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66B49" w:rsidRDefault="00966B49" w:rsidP="00966B49">
      <w:pPr>
        <w:pBdr>
          <w:top w:val="single" w:sz="4" w:space="1" w:color="auto"/>
        </w:pBdr>
        <w:ind w:left="5075"/>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Default="00966B49" w:rsidP="00966B4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Tr="00966B49">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4309" w:type="dxa"/>
            <w:tcBorders>
              <w:top w:val="nil"/>
              <w:left w:val="nil"/>
              <w:bottom w:val="nil"/>
              <w:right w:val="nil"/>
            </w:tcBorders>
            <w:vAlign w:val="bottom"/>
          </w:tcPr>
          <w:p w:rsidR="00966B49" w:rsidRDefault="00966B49" w:rsidP="00966B49">
            <w:pPr>
              <w:tabs>
                <w:tab w:val="left" w:pos="3270"/>
              </w:tabs>
              <w:ind w:left="57"/>
            </w:pPr>
            <w:r>
              <w:t>г.</w:t>
            </w:r>
            <w:r>
              <w:tab/>
              <w:t>Подпись</w:t>
            </w:r>
          </w:p>
        </w:tc>
        <w:tc>
          <w:tcPr>
            <w:tcW w:w="1458" w:type="dxa"/>
            <w:tcBorders>
              <w:top w:val="nil"/>
              <w:left w:val="nil"/>
              <w:bottom w:val="single" w:sz="4" w:space="0" w:color="auto"/>
              <w:right w:val="nil"/>
            </w:tcBorders>
            <w:vAlign w:val="bottom"/>
          </w:tcPr>
          <w:p w:rsidR="00966B49" w:rsidRDefault="00966B49" w:rsidP="00966B49">
            <w:pPr>
              <w:jc w:val="center"/>
            </w:pPr>
          </w:p>
        </w:tc>
      </w:tr>
    </w:tbl>
    <w:p w:rsidR="00966B49" w:rsidRPr="00180BBA"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Tr="00966B49">
        <w:tc>
          <w:tcPr>
            <w:tcW w:w="2013" w:type="dxa"/>
            <w:tcBorders>
              <w:top w:val="nil"/>
              <w:left w:val="nil"/>
              <w:bottom w:val="nil"/>
              <w:right w:val="nil"/>
            </w:tcBorders>
            <w:vAlign w:val="center"/>
          </w:tcPr>
          <w:p w:rsidR="00966B49" w:rsidRDefault="00966B49" w:rsidP="00966B49">
            <w:pPr>
              <w:jc w:val="center"/>
            </w:pPr>
            <w:r>
              <w:t>М.П.</w:t>
            </w:r>
          </w:p>
        </w:tc>
        <w:tc>
          <w:tcPr>
            <w:tcW w:w="7371" w:type="dxa"/>
            <w:tcBorders>
              <w:top w:val="nil"/>
              <w:left w:val="nil"/>
              <w:bottom w:val="nil"/>
              <w:right w:val="nil"/>
            </w:tcBorders>
          </w:tcPr>
          <w:p w:rsidR="00966B49" w:rsidRDefault="00966B49" w:rsidP="00966B4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66B49" w:rsidRPr="00180BBA"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966B49" w:rsidTr="00966B49">
        <w:trPr>
          <w:cantSplit/>
        </w:trPr>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680" w:type="dxa"/>
            <w:tcBorders>
              <w:top w:val="nil"/>
              <w:left w:val="nil"/>
              <w:bottom w:val="nil"/>
              <w:right w:val="nil"/>
            </w:tcBorders>
            <w:vAlign w:val="bottom"/>
          </w:tcPr>
          <w:p w:rsidR="00966B49" w:rsidRDefault="00966B49" w:rsidP="00966B49">
            <w:pPr>
              <w:ind w:left="57"/>
            </w:pPr>
            <w:proofErr w:type="gramStart"/>
            <w:r>
              <w:t>г</w:t>
            </w:r>
            <w:proofErr w:type="gramEnd"/>
            <w:r>
              <w:t>.</w:t>
            </w:r>
          </w:p>
        </w:tc>
        <w:tc>
          <w:tcPr>
            <w:tcW w:w="1871" w:type="dxa"/>
            <w:tcBorders>
              <w:top w:val="nil"/>
              <w:left w:val="nil"/>
              <w:bottom w:val="single" w:sz="4" w:space="0" w:color="auto"/>
              <w:right w:val="nil"/>
            </w:tcBorders>
            <w:vAlign w:val="bottom"/>
          </w:tcPr>
          <w:p w:rsidR="00966B49" w:rsidRDefault="00966B49" w:rsidP="00966B49">
            <w:pPr>
              <w:jc w:val="center"/>
            </w:pPr>
          </w:p>
        </w:tc>
        <w:tc>
          <w:tcPr>
            <w:tcW w:w="3216" w:type="dxa"/>
            <w:tcBorders>
              <w:top w:val="nil"/>
              <w:left w:val="nil"/>
              <w:bottom w:val="single" w:sz="4" w:space="0" w:color="auto"/>
              <w:right w:val="nil"/>
            </w:tcBorders>
            <w:vAlign w:val="bottom"/>
          </w:tcPr>
          <w:p w:rsidR="00966B49" w:rsidRDefault="00966B49" w:rsidP="00966B49">
            <w:pPr>
              <w:jc w:val="center"/>
            </w:pPr>
          </w:p>
        </w:tc>
      </w:tr>
      <w:tr w:rsidR="00966B49" w:rsidTr="00966B49">
        <w:tc>
          <w:tcPr>
            <w:tcW w:w="187" w:type="dxa"/>
            <w:tcBorders>
              <w:top w:val="nil"/>
              <w:left w:val="nil"/>
              <w:bottom w:val="nil"/>
              <w:right w:val="nil"/>
            </w:tcBorders>
          </w:tcPr>
          <w:p w:rsidR="00966B49" w:rsidRDefault="00966B49" w:rsidP="00966B49"/>
        </w:tc>
        <w:tc>
          <w:tcPr>
            <w:tcW w:w="397" w:type="dxa"/>
            <w:tcBorders>
              <w:top w:val="nil"/>
              <w:left w:val="nil"/>
              <w:bottom w:val="nil"/>
              <w:right w:val="nil"/>
            </w:tcBorders>
          </w:tcPr>
          <w:p w:rsidR="00966B49" w:rsidRDefault="00966B49" w:rsidP="00966B49">
            <w:pPr>
              <w:jc w:val="center"/>
            </w:pPr>
          </w:p>
        </w:tc>
        <w:tc>
          <w:tcPr>
            <w:tcW w:w="255" w:type="dxa"/>
            <w:tcBorders>
              <w:top w:val="nil"/>
              <w:left w:val="nil"/>
              <w:bottom w:val="nil"/>
              <w:right w:val="nil"/>
            </w:tcBorders>
          </w:tcPr>
          <w:p w:rsidR="00966B49" w:rsidRDefault="00966B49" w:rsidP="00966B49"/>
        </w:tc>
        <w:tc>
          <w:tcPr>
            <w:tcW w:w="1984" w:type="dxa"/>
            <w:tcBorders>
              <w:top w:val="nil"/>
              <w:left w:val="nil"/>
              <w:bottom w:val="nil"/>
              <w:right w:val="nil"/>
            </w:tcBorders>
          </w:tcPr>
          <w:p w:rsidR="00966B49" w:rsidRDefault="00966B49" w:rsidP="00966B49">
            <w:pPr>
              <w:jc w:val="center"/>
            </w:pPr>
          </w:p>
        </w:tc>
        <w:tc>
          <w:tcPr>
            <w:tcW w:w="397" w:type="dxa"/>
            <w:tcBorders>
              <w:top w:val="nil"/>
              <w:left w:val="nil"/>
              <w:bottom w:val="nil"/>
              <w:right w:val="nil"/>
            </w:tcBorders>
          </w:tcPr>
          <w:p w:rsidR="00966B49" w:rsidRDefault="00966B49" w:rsidP="00966B49">
            <w:pPr>
              <w:jc w:val="right"/>
            </w:pPr>
          </w:p>
        </w:tc>
        <w:tc>
          <w:tcPr>
            <w:tcW w:w="397" w:type="dxa"/>
            <w:tcBorders>
              <w:top w:val="nil"/>
              <w:left w:val="nil"/>
              <w:bottom w:val="nil"/>
              <w:right w:val="nil"/>
            </w:tcBorders>
          </w:tcPr>
          <w:p w:rsidR="00966B49" w:rsidRDefault="00966B49" w:rsidP="00966B49"/>
        </w:tc>
        <w:tc>
          <w:tcPr>
            <w:tcW w:w="680" w:type="dxa"/>
            <w:tcBorders>
              <w:top w:val="nil"/>
              <w:left w:val="nil"/>
              <w:bottom w:val="nil"/>
              <w:right w:val="nil"/>
            </w:tcBorders>
          </w:tcPr>
          <w:p w:rsidR="00966B49" w:rsidRDefault="00966B49" w:rsidP="00966B49">
            <w:pPr>
              <w:tabs>
                <w:tab w:val="left" w:pos="3270"/>
              </w:tabs>
            </w:pPr>
          </w:p>
        </w:tc>
        <w:tc>
          <w:tcPr>
            <w:tcW w:w="5087" w:type="dxa"/>
            <w:gridSpan w:val="2"/>
            <w:tcBorders>
              <w:top w:val="nil"/>
              <w:left w:val="nil"/>
              <w:bottom w:val="nil"/>
              <w:right w:val="nil"/>
            </w:tcBorders>
          </w:tcPr>
          <w:p w:rsidR="00966B49" w:rsidRDefault="00966B49" w:rsidP="00966B49">
            <w:pPr>
              <w:jc w:val="center"/>
            </w:pPr>
            <w:r>
              <w:t>(подпись, фамилия работника кадровой службы)</w:t>
            </w:r>
          </w:p>
        </w:tc>
      </w:tr>
    </w:tbl>
    <w:p w:rsidR="00966B49" w:rsidRPr="00180BBA" w:rsidRDefault="00966B49" w:rsidP="00966B49">
      <w:pPr>
        <w:rPr>
          <w:sz w:val="2"/>
          <w:szCs w:val="2"/>
        </w:rPr>
      </w:pPr>
    </w:p>
    <w:p w:rsidR="006426CD" w:rsidRPr="001843F2" w:rsidRDefault="006426CD" w:rsidP="001843F2">
      <w:pPr>
        <w:ind w:left="6840"/>
        <w:jc w:val="right"/>
      </w:pPr>
      <w:r w:rsidRPr="001843F2">
        <w:t>Приложение № 3</w:t>
      </w:r>
      <w:r w:rsidRPr="001843F2">
        <w:br/>
      </w:r>
    </w:p>
    <w:p w:rsidR="00151B05" w:rsidRDefault="00151B05" w:rsidP="001843F2">
      <w:pPr>
        <w:spacing w:before="360"/>
        <w:ind w:left="6480"/>
      </w:pPr>
    </w:p>
    <w:p w:rsidR="00151B05" w:rsidRDefault="00151B05" w:rsidP="001843F2">
      <w:pPr>
        <w:spacing w:before="360"/>
        <w:ind w:left="6480"/>
      </w:pPr>
    </w:p>
    <w:p w:rsidR="00151B05" w:rsidRDefault="00151B05" w:rsidP="001843F2">
      <w:pPr>
        <w:spacing w:before="360"/>
        <w:ind w:left="6480"/>
      </w:pP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76EC6" w:rsidRDefault="00676EC6" w:rsidP="00C5159E">
      <w:pPr>
        <w:adjustRightInd w:val="0"/>
        <w:spacing w:after="60"/>
        <w:ind w:left="7088"/>
        <w:jc w:val="center"/>
        <w:rPr>
          <w:color w:val="000000"/>
          <w:sz w:val="20"/>
          <w:szCs w:val="20"/>
        </w:rPr>
      </w:pPr>
    </w:p>
    <w:p w:rsidR="00C5159E" w:rsidRPr="00C5159E" w:rsidRDefault="00C5159E" w:rsidP="00C5159E">
      <w:pPr>
        <w:adjustRightInd w:val="0"/>
        <w:spacing w:after="60"/>
        <w:ind w:left="7088"/>
        <w:jc w:val="center"/>
        <w:rPr>
          <w:color w:val="000000"/>
          <w:sz w:val="20"/>
          <w:szCs w:val="20"/>
        </w:rPr>
      </w:pPr>
      <w:r w:rsidRPr="00C5159E">
        <w:rPr>
          <w:color w:val="000000"/>
          <w:sz w:val="20"/>
          <w:szCs w:val="20"/>
        </w:rPr>
        <w:t>УТВЕРЖДЕНА</w:t>
      </w:r>
    </w:p>
    <w:p w:rsidR="00C5159E" w:rsidRPr="00C5159E" w:rsidRDefault="00C5159E" w:rsidP="00C5159E">
      <w:pPr>
        <w:adjustRightInd w:val="0"/>
        <w:spacing w:after="120"/>
        <w:ind w:left="7088"/>
        <w:jc w:val="center"/>
        <w:rPr>
          <w:sz w:val="20"/>
          <w:szCs w:val="20"/>
        </w:rPr>
      </w:pPr>
      <w:r w:rsidRPr="00C5159E">
        <w:rPr>
          <w:color w:val="000000"/>
          <w:sz w:val="20"/>
          <w:szCs w:val="20"/>
        </w:rPr>
        <w:lastRenderedPageBreak/>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C5159E">
      <w:pPr>
        <w:spacing w:after="360"/>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a"/>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 xml:space="preserve">имущественного </w:t>
      </w:r>
      <w:r>
        <w:rPr>
          <w:sz w:val="26"/>
          <w:szCs w:val="26"/>
        </w:rPr>
        <w:br/>
      </w:r>
      <w:r w:rsidRPr="00B871DA">
        <w:rPr>
          <w:sz w:val="26"/>
          <w:szCs w:val="26"/>
        </w:rPr>
        <w:t>характера</w:t>
      </w:r>
      <w:r>
        <w:rPr>
          <w:sz w:val="26"/>
          <w:szCs w:val="26"/>
        </w:rPr>
        <w:t> </w:t>
      </w:r>
      <w:r>
        <w:rPr>
          <w:rStyle w:val="aa"/>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proofErr w:type="gramStart"/>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roofErr w:type="gramEnd"/>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proofErr w:type="gramStart"/>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roofErr w:type="gramEnd"/>
    </w:p>
    <w:p w:rsidR="00C5159E" w:rsidRDefault="00C5159E" w:rsidP="00B7263E">
      <w:pPr>
        <w:tabs>
          <w:tab w:val="right" w:pos="9356"/>
        </w:tabs>
      </w:pPr>
      <w:proofErr w:type="gramStart"/>
      <w:r w:rsidRPr="007C315A">
        <w:t>зарегистрированный</w:t>
      </w:r>
      <w:proofErr w:type="gramEnd"/>
      <w:r w:rsidRPr="007C315A">
        <w:t xml:space="preserve">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w:t>
      </w:r>
      <w:proofErr w:type="gramStart"/>
      <w:r w:rsidRPr="00FF6E6E">
        <w:t>нужное</w:t>
      </w:r>
      <w:proofErr w:type="gramEnd"/>
      <w:r w:rsidRPr="00FF6E6E">
        <w:t xml:space="preserve"> подчеркнуть)</w:t>
      </w:r>
    </w:p>
    <w:p w:rsidR="00C5159E" w:rsidRDefault="00C5159E" w:rsidP="00C5159E"/>
    <w:p w:rsidR="00C5159E" w:rsidRPr="00FF6E6E" w:rsidRDefault="00C5159E" w:rsidP="00C5159E">
      <w:pPr>
        <w:pBdr>
          <w:top w:val="single" w:sz="4" w:space="1" w:color="auto"/>
        </w:pBdr>
        <w:spacing w:after="60"/>
        <w:jc w:val="center"/>
      </w:pPr>
      <w:proofErr w:type="gramStart"/>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roofErr w:type="gramEnd"/>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lastRenderedPageBreak/>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 xml:space="preserve">имущественного характера по состоянию </w:t>
            </w:r>
            <w:proofErr w:type="gramStart"/>
            <w:r w:rsidRPr="007C315A">
              <w:t>на</w:t>
            </w:r>
            <w:proofErr w:type="gramEnd"/>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proofErr w:type="gramStart"/>
            <w:r>
              <w:t>г</w:t>
            </w:r>
            <w:proofErr w:type="gramEnd"/>
            <w:r>
              <w:t>.</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proofErr w:type="gramStart"/>
      <w:r w:rsidRPr="00B22B40">
        <w:t> У</w:t>
      </w:r>
      <w:proofErr w:type="gramEnd"/>
      <w:r w:rsidRPr="00B22B40">
        <w:t>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xml:space="preserve">. № 230-ФЗ «О </w:t>
      </w:r>
      <w:proofErr w:type="gramStart"/>
      <w:r w:rsidRPr="00425BDA">
        <w:t>контроле за</w:t>
      </w:r>
      <w:proofErr w:type="gramEnd"/>
      <w:r w:rsidRPr="00425BDA">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proofErr w:type="gramStart"/>
      <w:r w:rsidRPr="00425BDA">
        <w:t> У</w:t>
      </w:r>
      <w:proofErr w:type="gramEnd"/>
      <w:r w:rsidRPr="00425BDA">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proofErr w:type="gramStart"/>
            <w:r w:rsidRPr="00B22B40">
              <w:t>п</w:t>
            </w:r>
            <w:proofErr w:type="gramEnd"/>
            <w:r w:rsidRPr="00B22B40">
              <w:t>/п</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proofErr w:type="gramStart"/>
      <w:r w:rsidRPr="00213A7F">
        <w:t> У</w:t>
      </w:r>
      <w:proofErr w:type="gramEnd"/>
      <w:r w:rsidRPr="00213A7F">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proofErr w:type="gramStart"/>
      <w:r w:rsidRPr="00425BDA">
        <w:t> </w:t>
      </w:r>
      <w:r w:rsidRPr="00CF2340">
        <w:t>У</w:t>
      </w:r>
      <w:proofErr w:type="gramEnd"/>
      <w:r w:rsidRPr="00CF2340">
        <w:t>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proofErr w:type="gramStart"/>
      <w:r w:rsidRPr="00213A7F">
        <w:t> </w:t>
      </w:r>
      <w:r w:rsidRPr="00CF2340">
        <w:t>У</w:t>
      </w:r>
      <w:proofErr w:type="gramEnd"/>
      <w:r w:rsidRPr="00CF2340">
        <w:t>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proofErr w:type="gramStart"/>
            <w:r w:rsidRPr="00B22B40">
              <w:t>п</w:t>
            </w:r>
            <w:proofErr w:type="gramEnd"/>
            <w:r w:rsidRPr="00B22B40">
              <w:t>/п</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proofErr w:type="gramStart"/>
      <w:r w:rsidRPr="00C62DEE">
        <w:t> У</w:t>
      </w:r>
      <w:proofErr w:type="gramEnd"/>
      <w:r w:rsidRPr="00C62DEE">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proofErr w:type="gramStart"/>
      <w:r w:rsidRPr="00C62DEE">
        <w:t> </w:t>
      </w:r>
      <w:r w:rsidRPr="00DF6BC0">
        <w:t>У</w:t>
      </w:r>
      <w:proofErr w:type="gramEnd"/>
      <w:r w:rsidRPr="00DF6BC0">
        <w:t>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proofErr w:type="gramStart"/>
      <w:r w:rsidRPr="00C62DEE">
        <w:t> </w:t>
      </w:r>
      <w:r w:rsidRPr="00267EA1">
        <w:t>У</w:t>
      </w:r>
      <w:proofErr w:type="gramEnd"/>
      <w:r w:rsidRPr="00267EA1">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proofErr w:type="gramStart"/>
      <w:r w:rsidRPr="00C62DEE">
        <w:t> </w:t>
      </w:r>
      <w:r w:rsidRPr="00622846">
        <w:t>У</w:t>
      </w:r>
      <w:proofErr w:type="gramEnd"/>
      <w:r w:rsidRPr="00622846">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proofErr w:type="gramStart"/>
      <w:r w:rsidRPr="00C62DEE">
        <w:t> </w:t>
      </w:r>
      <w:r w:rsidRPr="00827572">
        <w:t>У</w:t>
      </w:r>
      <w:proofErr w:type="gramEnd"/>
      <w:r w:rsidRPr="00827572">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proofErr w:type="gramStart"/>
      <w:r w:rsidRPr="00C62DEE">
        <w:t> </w:t>
      </w:r>
      <w:r w:rsidRPr="00021F37">
        <w:t>У</w:t>
      </w:r>
      <w:proofErr w:type="gramEnd"/>
      <w:r w:rsidRPr="00021F37">
        <w:t>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C5159E">
      <w:pPr>
        <w:ind w:firstLine="567"/>
        <w:jc w:val="both"/>
      </w:pPr>
      <w:r>
        <w:rPr>
          <w:vertAlign w:val="superscript"/>
        </w:rPr>
        <w:t>2</w:t>
      </w:r>
      <w:proofErr w:type="gramStart"/>
      <w:r w:rsidRPr="00C62DEE">
        <w:t> </w:t>
      </w:r>
      <w:r w:rsidRPr="00021F37">
        <w:t>У</w:t>
      </w:r>
      <w:proofErr w:type="gramEnd"/>
      <w:r w:rsidRPr="00021F37">
        <w:t xml:space="preserve">казывается общая стоимость ценных бумаг данного вида исходя из стоимости их приобретения (если </w:t>
      </w:r>
      <w:r>
        <w:br/>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793" w:type="dxa"/>
          </w:tcPr>
          <w:p w:rsidR="00C5159E" w:rsidRPr="00B22B40" w:rsidRDefault="00C5159E" w:rsidP="00C30684">
            <w:pPr>
              <w:jc w:val="center"/>
            </w:pPr>
            <w:r w:rsidRPr="00B22B40">
              <w:t>Площадь (кв. м)</w:t>
            </w:r>
          </w:p>
        </w:tc>
      </w:tr>
      <w:tr w:rsidR="00C5159E" w:rsidRPr="00B22B40" w:rsidTr="00B7263E">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793"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proofErr w:type="gramStart"/>
      <w:r w:rsidRPr="00F21F55">
        <w:t> У</w:t>
      </w:r>
      <w:proofErr w:type="gramEnd"/>
      <w:r w:rsidRPr="00F21F55">
        <w:t>казываются по состоянию на отчетную дату.</w:t>
      </w:r>
    </w:p>
    <w:p w:rsidR="00C5159E" w:rsidRPr="00F21F55" w:rsidRDefault="00C5159E" w:rsidP="00C5159E">
      <w:pPr>
        <w:ind w:firstLine="567"/>
        <w:jc w:val="both"/>
      </w:pPr>
      <w:r w:rsidRPr="00F21F55">
        <w:rPr>
          <w:vertAlign w:val="superscript"/>
        </w:rPr>
        <w:t>2</w:t>
      </w:r>
      <w:proofErr w:type="gramStart"/>
      <w:r w:rsidRPr="00F21F55">
        <w:t> У</w:t>
      </w:r>
      <w:proofErr w:type="gramEnd"/>
      <w:r w:rsidRPr="00F21F55">
        <w:t>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proofErr w:type="gramStart"/>
      <w:r w:rsidRPr="00F21F55">
        <w:t> У</w:t>
      </w:r>
      <w:proofErr w:type="gramEnd"/>
      <w:r w:rsidRPr="00F21F55">
        <w:t>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proofErr w:type="gramStart"/>
      <w:r w:rsidRPr="00F21F55">
        <w:t> У</w:t>
      </w:r>
      <w:proofErr w:type="gramEnd"/>
      <w:r w:rsidRPr="00F21F55">
        <w:t xml:space="preserve">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proofErr w:type="gramStart"/>
      <w:r w:rsidRPr="00F21F55">
        <w:t> </w:t>
      </w:r>
      <w:r w:rsidRPr="00424632">
        <w:t>У</w:t>
      </w:r>
      <w:proofErr w:type="gramEnd"/>
      <w:r w:rsidRPr="00424632">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proofErr w:type="gramStart"/>
      <w:r w:rsidRPr="00F21F55">
        <w:t> </w:t>
      </w:r>
      <w:r w:rsidRPr="00424632">
        <w:t>У</w:t>
      </w:r>
      <w:proofErr w:type="gramEnd"/>
      <w:r w:rsidRPr="00424632">
        <w:t>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proofErr w:type="gramStart"/>
      <w:r w:rsidRPr="00F21F55">
        <w:t> </w:t>
      </w:r>
      <w:r w:rsidRPr="00424632">
        <w:t>У</w:t>
      </w:r>
      <w:proofErr w:type="gramEnd"/>
      <w:r w:rsidRPr="00424632">
        <w:t>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proofErr w:type="gramStart"/>
      <w:r w:rsidRPr="00F21F55">
        <w:t> </w:t>
      </w:r>
      <w:r w:rsidRPr="00424632">
        <w:t>У</w:t>
      </w:r>
      <w:proofErr w:type="gramEnd"/>
      <w:r w:rsidRPr="00424632">
        <w:t xml:space="preserve">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proofErr w:type="gramStart"/>
      <w:r w:rsidRPr="00F21F55">
        <w:t> </w:t>
      </w:r>
      <w:r w:rsidRPr="009F260E">
        <w:t>У</w:t>
      </w:r>
      <w:proofErr w:type="gramEnd"/>
      <w:r w:rsidRPr="009F260E">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proofErr w:type="gramStart"/>
      <w:r w:rsidRPr="00F21F55">
        <w:t> </w:t>
      </w:r>
      <w:r w:rsidRPr="009F260E">
        <w:t>У</w:t>
      </w:r>
      <w:proofErr w:type="gramEnd"/>
      <w:r w:rsidRPr="009F260E">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proofErr w:type="gramStart"/>
            <w:r w:rsidRPr="00B22B40">
              <w:t>п</w:t>
            </w:r>
            <w:proofErr w:type="gramEnd"/>
            <w:r w:rsidRPr="00B22B40">
              <w:t>/п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proofErr w:type="gramStart"/>
      <w:r w:rsidRPr="003576FC">
        <w:t> </w:t>
      </w:r>
      <w:r w:rsidRPr="00267EA1">
        <w:t>У</w:t>
      </w:r>
      <w:proofErr w:type="gramEnd"/>
      <w:r w:rsidRPr="00267EA1">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proofErr w:type="gramStart"/>
      <w:r w:rsidRPr="003576FC">
        <w:t> У</w:t>
      </w:r>
      <w:proofErr w:type="gramEnd"/>
      <w:r w:rsidRPr="003576FC">
        <w:t>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proofErr w:type="gramStart"/>
            <w:r>
              <w:t>г</w:t>
            </w:r>
            <w:proofErr w:type="gramEnd"/>
            <w:r>
              <w:t>.</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661EAD">
          <w:pgSz w:w="11905" w:h="16838"/>
          <w:pgMar w:top="1134" w:right="423"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w:t>
      </w:r>
      <w:proofErr w:type="gramStart"/>
      <w:r w:rsidRPr="00151B05">
        <w:rPr>
          <w:rFonts w:cs="Calibri"/>
          <w:sz w:val="18"/>
          <w:szCs w:val="18"/>
        </w:rPr>
        <w:t>&gt; З</w:t>
      </w:r>
      <w:proofErr w:type="gramEnd"/>
      <w:r w:rsidRPr="00151B05">
        <w:rPr>
          <w:rFonts w:cs="Calibri"/>
          <w:sz w:val="18"/>
          <w:szCs w:val="18"/>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w:t>
      </w:r>
      <w:proofErr w:type="gramStart"/>
      <w:r w:rsidRPr="00151B05">
        <w:rPr>
          <w:rFonts w:cs="Calibri"/>
          <w:sz w:val="18"/>
          <w:szCs w:val="18"/>
        </w:rPr>
        <w:t>&gt; У</w:t>
      </w:r>
      <w:proofErr w:type="gramEnd"/>
      <w:r w:rsidRPr="00151B05">
        <w:rPr>
          <w:rFonts w:cs="Calibri"/>
          <w:sz w:val="18"/>
          <w:szCs w:val="18"/>
        </w:rPr>
        <w:t>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4"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xml:space="preserve">. N 230-ФЗ "О </w:t>
      </w:r>
      <w:proofErr w:type="gramStart"/>
      <w:r w:rsidRPr="00151B05">
        <w:rPr>
          <w:rFonts w:cs="Calibri"/>
          <w:sz w:val="18"/>
          <w:szCs w:val="18"/>
        </w:rPr>
        <w:t>контроле за</w:t>
      </w:r>
      <w:proofErr w:type="gramEnd"/>
      <w:r w:rsidRPr="00151B05">
        <w:rPr>
          <w:rFonts w:cs="Calibri"/>
          <w:sz w:val="18"/>
          <w:szCs w:val="18"/>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w:t>
      </w:r>
      <w:proofErr w:type="gramStart"/>
      <w:r w:rsidRPr="00151B05">
        <w:rPr>
          <w:rFonts w:cs="Calibri"/>
          <w:sz w:val="18"/>
          <w:szCs w:val="18"/>
        </w:rPr>
        <w:t>&gt; У</w:t>
      </w:r>
      <w:proofErr w:type="gramEnd"/>
      <w:r w:rsidRPr="00151B05">
        <w:rPr>
          <w:rFonts w:cs="Calibri"/>
          <w:sz w:val="18"/>
          <w:szCs w:val="18"/>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w:t>
      </w:r>
      <w:proofErr w:type="gramStart"/>
      <w:r w:rsidRPr="00151B05">
        <w:rPr>
          <w:rFonts w:cs="Calibri"/>
          <w:sz w:val="18"/>
          <w:szCs w:val="18"/>
        </w:rPr>
        <w:t>&gt; У</w:t>
      </w:r>
      <w:proofErr w:type="gramEnd"/>
      <w:r w:rsidRPr="00151B05">
        <w:rPr>
          <w:rFonts w:cs="Calibri"/>
          <w:sz w:val="18"/>
          <w:szCs w:val="18"/>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&lt;8</w:t>
      </w:r>
      <w:proofErr w:type="gramStart"/>
      <w:r w:rsidRPr="00151B05">
        <w:rPr>
          <w:rFonts w:cs="Calibri"/>
          <w:sz w:val="18"/>
          <w:szCs w:val="18"/>
        </w:rPr>
        <w:t>&gt; У</w:t>
      </w:r>
      <w:proofErr w:type="gramEnd"/>
      <w:r w:rsidRPr="00151B05">
        <w:rPr>
          <w:rFonts w:cs="Calibri"/>
          <w:sz w:val="18"/>
          <w:szCs w:val="18"/>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w:t>
      </w:r>
      <w:proofErr w:type="gramStart"/>
      <w:r w:rsidRPr="00151B05">
        <w:rPr>
          <w:rFonts w:cs="Calibri"/>
          <w:sz w:val="18"/>
          <w:szCs w:val="18"/>
        </w:rPr>
        <w:t>&gt; У</w:t>
      </w:r>
      <w:proofErr w:type="gramEnd"/>
      <w:r w:rsidRPr="00151B05">
        <w:rPr>
          <w:rFonts w:cs="Calibri"/>
          <w:sz w:val="18"/>
          <w:szCs w:val="18"/>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w:t>
      </w:r>
      <w:proofErr w:type="gramStart"/>
      <w:r w:rsidRPr="00151B05">
        <w:rPr>
          <w:rFonts w:cs="Calibri"/>
          <w:sz w:val="18"/>
          <w:szCs w:val="18"/>
        </w:rPr>
        <w:t>&gt; У</w:t>
      </w:r>
      <w:proofErr w:type="gramEnd"/>
      <w:r w:rsidRPr="00151B05">
        <w:rPr>
          <w:rFonts w:cs="Calibri"/>
          <w:sz w:val="18"/>
          <w:szCs w:val="18"/>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w:t>
      </w:r>
      <w:proofErr w:type="gramStart"/>
      <w:r w:rsidRPr="00151B05">
        <w:rPr>
          <w:rFonts w:cs="Calibri"/>
          <w:sz w:val="18"/>
          <w:szCs w:val="18"/>
        </w:rPr>
        <w:t>&gt; У</w:t>
      </w:r>
      <w:proofErr w:type="gramEnd"/>
      <w:r w:rsidRPr="00151B05">
        <w:rPr>
          <w:rFonts w:cs="Calibri"/>
          <w:sz w:val="18"/>
          <w:szCs w:val="18"/>
        </w:rPr>
        <w:t>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w:t>
      </w:r>
      <w:proofErr w:type="gramStart"/>
      <w:r w:rsidRPr="00151B05">
        <w:rPr>
          <w:rFonts w:cs="Calibri"/>
          <w:sz w:val="18"/>
          <w:szCs w:val="18"/>
        </w:rPr>
        <w:t>&gt; У</w:t>
      </w:r>
      <w:proofErr w:type="gramEnd"/>
      <w:r w:rsidRPr="00151B05">
        <w:rPr>
          <w:rFonts w:cs="Calibri"/>
          <w:sz w:val="18"/>
          <w:szCs w:val="18"/>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w:t>
      </w:r>
      <w:proofErr w:type="gramStart"/>
      <w:r w:rsidRPr="00151B05">
        <w:rPr>
          <w:rFonts w:cs="Calibri"/>
          <w:sz w:val="18"/>
          <w:szCs w:val="18"/>
        </w:rPr>
        <w:t>&gt; У</w:t>
      </w:r>
      <w:proofErr w:type="gramEnd"/>
      <w:r w:rsidRPr="00151B05">
        <w:rPr>
          <w:rFonts w:cs="Calibri"/>
          <w:sz w:val="18"/>
          <w:szCs w:val="18"/>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w:t>
      </w:r>
      <w:proofErr w:type="gramStart"/>
      <w:r w:rsidRPr="00151B05">
        <w:rPr>
          <w:rFonts w:cs="Calibri"/>
          <w:sz w:val="18"/>
          <w:szCs w:val="18"/>
        </w:rPr>
        <w:t>&gt; У</w:t>
      </w:r>
      <w:proofErr w:type="gramEnd"/>
      <w:r w:rsidRPr="00151B05">
        <w:rPr>
          <w:rFonts w:cs="Calibri"/>
          <w:sz w:val="18"/>
          <w:szCs w:val="18"/>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&lt;18</w:t>
      </w:r>
      <w:proofErr w:type="gramStart"/>
      <w:r w:rsidRPr="00151B05">
        <w:rPr>
          <w:rFonts w:cs="Calibri"/>
          <w:sz w:val="18"/>
          <w:szCs w:val="18"/>
        </w:rPr>
        <w:t>&gt; У</w:t>
      </w:r>
      <w:proofErr w:type="gramEnd"/>
      <w:r w:rsidRPr="00151B05">
        <w:rPr>
          <w:rFonts w:cs="Calibri"/>
          <w:sz w:val="18"/>
          <w:szCs w:val="18"/>
        </w:rPr>
        <w:t xml:space="preserve">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w:t>
      </w:r>
      <w:proofErr w:type="gramStart"/>
      <w:r w:rsidRPr="00151B05">
        <w:rPr>
          <w:rFonts w:cs="Calibri"/>
          <w:sz w:val="18"/>
          <w:szCs w:val="18"/>
        </w:rPr>
        <w:t>&gt; У</w:t>
      </w:r>
      <w:proofErr w:type="gramEnd"/>
      <w:r w:rsidRPr="00151B05">
        <w:rPr>
          <w:rFonts w:cs="Calibri"/>
          <w:sz w:val="18"/>
          <w:szCs w:val="18"/>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w:t>
      </w:r>
      <w:proofErr w:type="gramStart"/>
      <w:r w:rsidRPr="00151B05">
        <w:rPr>
          <w:rFonts w:cs="Calibri"/>
          <w:sz w:val="18"/>
          <w:szCs w:val="18"/>
        </w:rPr>
        <w:t>&gt; У</w:t>
      </w:r>
      <w:proofErr w:type="gramEnd"/>
      <w:r w:rsidRPr="00151B05">
        <w:rPr>
          <w:rFonts w:cs="Calibri"/>
          <w:sz w:val="18"/>
          <w:szCs w:val="18"/>
        </w:rPr>
        <w:t>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w:t>
      </w:r>
      <w:proofErr w:type="gramStart"/>
      <w:r w:rsidRPr="00151B05">
        <w:rPr>
          <w:rFonts w:cs="Calibri"/>
          <w:sz w:val="18"/>
          <w:szCs w:val="18"/>
        </w:rPr>
        <w:t>&gt; У</w:t>
      </w:r>
      <w:proofErr w:type="gramEnd"/>
      <w:r w:rsidRPr="00151B05">
        <w:rPr>
          <w:rFonts w:cs="Calibri"/>
          <w:sz w:val="18"/>
          <w:szCs w:val="18"/>
        </w:rPr>
        <w:t>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w:t>
      </w:r>
      <w:proofErr w:type="gramStart"/>
      <w:r w:rsidRPr="00151B05">
        <w:rPr>
          <w:rFonts w:cs="Calibri"/>
          <w:sz w:val="18"/>
          <w:szCs w:val="18"/>
        </w:rPr>
        <w:t>&gt; У</w:t>
      </w:r>
      <w:proofErr w:type="gramEnd"/>
      <w:r w:rsidRPr="00151B05">
        <w:rPr>
          <w:rFonts w:cs="Calibri"/>
          <w:sz w:val="18"/>
          <w:szCs w:val="18"/>
        </w:rPr>
        <w:t>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w:t>
      </w:r>
      <w:proofErr w:type="gramStart"/>
      <w:r w:rsidRPr="00151B05">
        <w:rPr>
          <w:rFonts w:cs="Calibri"/>
          <w:sz w:val="18"/>
          <w:szCs w:val="18"/>
        </w:rPr>
        <w:t>&gt; У</w:t>
      </w:r>
      <w:proofErr w:type="gramEnd"/>
      <w:r w:rsidRPr="00151B05">
        <w:rPr>
          <w:rFonts w:cs="Calibri"/>
          <w:sz w:val="18"/>
          <w:szCs w:val="18"/>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w:t>
      </w:r>
      <w:proofErr w:type="gramStart"/>
      <w:r w:rsidRPr="00151B05">
        <w:rPr>
          <w:rFonts w:cs="Calibri"/>
          <w:sz w:val="18"/>
          <w:szCs w:val="18"/>
        </w:rPr>
        <w:t>&gt; У</w:t>
      </w:r>
      <w:proofErr w:type="gramEnd"/>
      <w:r w:rsidRPr="00151B05">
        <w:rPr>
          <w:rFonts w:cs="Calibri"/>
          <w:sz w:val="18"/>
          <w:szCs w:val="18"/>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w:t>
      </w:r>
      <w:proofErr w:type="gramStart"/>
      <w:r w:rsidRPr="00151B05">
        <w:rPr>
          <w:rFonts w:cs="Calibri"/>
          <w:sz w:val="18"/>
          <w:szCs w:val="18"/>
        </w:rPr>
        <w:t>&gt; У</w:t>
      </w:r>
      <w:proofErr w:type="gramEnd"/>
      <w:r w:rsidRPr="00151B05">
        <w:rPr>
          <w:rFonts w:cs="Calibri"/>
          <w:sz w:val="18"/>
          <w:szCs w:val="18"/>
        </w:rPr>
        <w:t>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w:t>
      </w:r>
      <w:proofErr w:type="gramStart"/>
      <w:r w:rsidRPr="00151B05">
        <w:rPr>
          <w:rFonts w:cs="Calibri"/>
          <w:sz w:val="18"/>
          <w:szCs w:val="18"/>
        </w:rPr>
        <w:t>&gt; У</w:t>
      </w:r>
      <w:proofErr w:type="gramEnd"/>
      <w:r w:rsidRPr="00151B05">
        <w:rPr>
          <w:rFonts w:cs="Calibri"/>
          <w:sz w:val="18"/>
          <w:szCs w:val="18"/>
        </w:rPr>
        <w:t>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w:t>
      </w:r>
      <w:proofErr w:type="gramStart"/>
      <w:r w:rsidRPr="00151B05">
        <w:rPr>
          <w:rFonts w:cs="Calibri"/>
          <w:sz w:val="18"/>
          <w:szCs w:val="18"/>
        </w:rPr>
        <w:t>&gt; У</w:t>
      </w:r>
      <w:proofErr w:type="gramEnd"/>
      <w:r w:rsidRPr="00151B05">
        <w:rPr>
          <w:rFonts w:cs="Calibri"/>
          <w:sz w:val="18"/>
          <w:szCs w:val="18"/>
        </w:rPr>
        <w:t>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w:t>
      </w:r>
      <w:proofErr w:type="gramStart"/>
      <w:r w:rsidRPr="00151B05">
        <w:rPr>
          <w:rFonts w:cs="Calibri"/>
          <w:sz w:val="18"/>
          <w:szCs w:val="18"/>
        </w:rPr>
        <w:t>&gt; У</w:t>
      </w:r>
      <w:proofErr w:type="gramEnd"/>
      <w:r w:rsidRPr="00151B05">
        <w:rPr>
          <w:rFonts w:cs="Calibri"/>
          <w:sz w:val="18"/>
          <w:szCs w:val="18"/>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w:t>
      </w:r>
      <w:proofErr w:type="gramStart"/>
      <w:r w:rsidRPr="00151B05">
        <w:rPr>
          <w:rFonts w:cs="Calibri"/>
          <w:sz w:val="18"/>
          <w:szCs w:val="18"/>
        </w:rPr>
        <w:t>&gt; У</w:t>
      </w:r>
      <w:proofErr w:type="gramEnd"/>
      <w:r w:rsidRPr="00151B05">
        <w:rPr>
          <w:rFonts w:cs="Calibri"/>
          <w:sz w:val="18"/>
          <w:szCs w:val="18"/>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6"/>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Default="00264A0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676EC6" w:rsidRDefault="00676EC6" w:rsidP="00323045">
      <w:pPr>
        <w:pStyle w:val="21"/>
        <w:spacing w:line="120" w:lineRule="exact"/>
        <w:jc w:val="both"/>
        <w:rPr>
          <w:sz w:val="28"/>
          <w:szCs w:val="28"/>
        </w:rPr>
      </w:pPr>
    </w:p>
    <w:p w:rsidR="00676EC6" w:rsidRDefault="00676EC6" w:rsidP="00323045">
      <w:pPr>
        <w:pStyle w:val="21"/>
        <w:spacing w:line="120" w:lineRule="exact"/>
        <w:jc w:val="both"/>
        <w:rPr>
          <w:sz w:val="28"/>
          <w:szCs w:val="28"/>
        </w:rPr>
      </w:pPr>
    </w:p>
    <w:p w:rsidR="00676EC6" w:rsidRDefault="00676EC6" w:rsidP="00323045">
      <w:pPr>
        <w:pStyle w:val="21"/>
        <w:spacing w:line="120" w:lineRule="exact"/>
        <w:jc w:val="both"/>
        <w:rPr>
          <w:sz w:val="28"/>
          <w:szCs w:val="28"/>
        </w:rPr>
      </w:pPr>
    </w:p>
    <w:p w:rsidR="00676EC6" w:rsidRDefault="00676EC6" w:rsidP="00323045">
      <w:pPr>
        <w:pStyle w:val="21"/>
        <w:spacing w:line="120" w:lineRule="exact"/>
        <w:jc w:val="both"/>
        <w:rPr>
          <w:sz w:val="28"/>
          <w:szCs w:val="28"/>
        </w:rPr>
      </w:pPr>
    </w:p>
    <w:sectPr w:rsidR="00676EC6" w:rsidSect="00151B05">
      <w:headerReference w:type="default" r:id="rId16"/>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1EF" w:rsidRDefault="005421EF" w:rsidP="001843F2">
      <w:r>
        <w:separator/>
      </w:r>
    </w:p>
  </w:endnote>
  <w:endnote w:type="continuationSeparator" w:id="0">
    <w:p w:rsidR="005421EF" w:rsidRDefault="005421EF"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1EF" w:rsidRDefault="005421EF" w:rsidP="001843F2">
      <w:r>
        <w:separator/>
      </w:r>
    </w:p>
  </w:footnote>
  <w:footnote w:type="continuationSeparator" w:id="0">
    <w:p w:rsidR="005421EF" w:rsidRDefault="005421EF" w:rsidP="001843F2">
      <w:r>
        <w:continuationSeparator/>
      </w:r>
    </w:p>
  </w:footnote>
  <w:footnote w:id="1">
    <w:p w:rsidR="005421EF" w:rsidRDefault="005421EF" w:rsidP="001843F2">
      <w:pPr>
        <w:pStyle w:val="a8"/>
        <w:ind w:firstLine="567"/>
      </w:pPr>
      <w:r>
        <w:rPr>
          <w:rStyle w:val="aa"/>
        </w:rPr>
        <w:t>*</w:t>
      </w:r>
      <w:r>
        <w:t> Нужное подчеркнуть.</w:t>
      </w:r>
    </w:p>
    <w:p w:rsidR="005421EF" w:rsidRDefault="005421EF" w:rsidP="001843F2">
      <w:pPr>
        <w:pStyle w:val="a8"/>
        <w:ind w:firstLine="567"/>
      </w:pPr>
    </w:p>
    <w:p w:rsidR="005421EF" w:rsidRDefault="005421EF" w:rsidP="001843F2">
      <w:pPr>
        <w:pStyle w:val="a8"/>
        <w:ind w:firstLine="567"/>
      </w:pPr>
    </w:p>
    <w:p w:rsidR="005421EF" w:rsidRDefault="005421EF" w:rsidP="001843F2">
      <w:pPr>
        <w:pStyle w:val="a8"/>
        <w:ind w:firstLine="567"/>
      </w:pPr>
    </w:p>
  </w:footnote>
  <w:footnote w:id="2">
    <w:p w:rsidR="005421EF" w:rsidRPr="00151B05" w:rsidRDefault="005421EF" w:rsidP="00C5159E">
      <w:pPr>
        <w:pStyle w:val="a8"/>
        <w:ind w:firstLine="567"/>
        <w:jc w:val="both"/>
        <w:rPr>
          <w:sz w:val="18"/>
          <w:szCs w:val="18"/>
        </w:rPr>
      </w:pPr>
      <w:r w:rsidRPr="00151B05">
        <w:rPr>
          <w:rStyle w:val="aa"/>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5421EF" w:rsidRPr="00151B05" w:rsidRDefault="005421EF" w:rsidP="00C5159E">
      <w:pPr>
        <w:pStyle w:val="a8"/>
        <w:ind w:firstLine="567"/>
        <w:jc w:val="both"/>
        <w:rPr>
          <w:sz w:val="18"/>
          <w:szCs w:val="18"/>
        </w:rPr>
      </w:pPr>
      <w:r w:rsidRPr="00151B05">
        <w:rPr>
          <w:rStyle w:val="aa"/>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1EF" w:rsidRDefault="005421EF">
    <w:pPr>
      <w:pStyle w:val="ae"/>
      <w:jc w:val="center"/>
    </w:pPr>
    <w:r>
      <w:fldChar w:fldCharType="begin"/>
    </w:r>
    <w:r>
      <w:instrText>PAGE   \* MERGEFORMAT</w:instrText>
    </w:r>
    <w:r>
      <w:fldChar w:fldCharType="separate"/>
    </w:r>
    <w:r w:rsidR="00D62FF7">
      <w:rPr>
        <w:noProof/>
      </w:rPr>
      <w:t>25</w:t>
    </w:r>
    <w:r>
      <w:fldChar w:fldCharType="end"/>
    </w:r>
  </w:p>
  <w:p w:rsidR="005421EF" w:rsidRDefault="005421E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7">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2">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1">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2">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4">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7">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8">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0">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1"/>
  </w:num>
  <w:num w:numId="3">
    <w:abstractNumId w:val="7"/>
  </w:num>
  <w:num w:numId="4">
    <w:abstractNumId w:val="10"/>
  </w:num>
  <w:num w:numId="5">
    <w:abstractNumId w:val="1"/>
  </w:num>
  <w:num w:numId="6">
    <w:abstractNumId w:val="36"/>
  </w:num>
  <w:num w:numId="7">
    <w:abstractNumId w:val="5"/>
  </w:num>
  <w:num w:numId="8">
    <w:abstractNumId w:val="29"/>
  </w:num>
  <w:num w:numId="9">
    <w:abstractNumId w:val="23"/>
  </w:num>
  <w:num w:numId="10">
    <w:abstractNumId w:val="20"/>
  </w:num>
  <w:num w:numId="11">
    <w:abstractNumId w:val="27"/>
  </w:num>
  <w:num w:numId="12">
    <w:abstractNumId w:val="6"/>
  </w:num>
  <w:num w:numId="13">
    <w:abstractNumId w:val="35"/>
  </w:num>
  <w:num w:numId="14">
    <w:abstractNumId w:val="12"/>
  </w:num>
  <w:num w:numId="15">
    <w:abstractNumId w:val="22"/>
  </w:num>
  <w:num w:numId="16">
    <w:abstractNumId w:val="25"/>
  </w:num>
  <w:num w:numId="17">
    <w:abstractNumId w:val="9"/>
  </w:num>
  <w:num w:numId="18">
    <w:abstractNumId w:val="18"/>
  </w:num>
  <w:num w:numId="19">
    <w:abstractNumId w:val="13"/>
  </w:num>
  <w:num w:numId="20">
    <w:abstractNumId w:val="28"/>
  </w:num>
  <w:num w:numId="21">
    <w:abstractNumId w:val="38"/>
  </w:num>
  <w:num w:numId="22">
    <w:abstractNumId w:val="32"/>
  </w:num>
  <w:num w:numId="23">
    <w:abstractNumId w:val="24"/>
  </w:num>
  <w:num w:numId="24">
    <w:abstractNumId w:val="26"/>
  </w:num>
  <w:num w:numId="25">
    <w:abstractNumId w:val="40"/>
  </w:num>
  <w:num w:numId="26">
    <w:abstractNumId w:val="15"/>
  </w:num>
  <w:num w:numId="27">
    <w:abstractNumId w:val="17"/>
  </w:num>
  <w:num w:numId="28">
    <w:abstractNumId w:val="4"/>
  </w:num>
  <w:num w:numId="29">
    <w:abstractNumId w:val="21"/>
  </w:num>
  <w:num w:numId="30">
    <w:abstractNumId w:val="31"/>
  </w:num>
  <w:num w:numId="31">
    <w:abstractNumId w:val="8"/>
  </w:num>
  <w:num w:numId="32">
    <w:abstractNumId w:val="16"/>
  </w:num>
  <w:num w:numId="33">
    <w:abstractNumId w:val="30"/>
  </w:num>
  <w:num w:numId="34">
    <w:abstractNumId w:val="33"/>
  </w:num>
  <w:num w:numId="35">
    <w:abstractNumId w:val="39"/>
  </w:num>
  <w:num w:numId="36">
    <w:abstractNumId w:val="37"/>
  </w:num>
  <w:num w:numId="37">
    <w:abstractNumId w:val="0"/>
  </w:num>
  <w:num w:numId="38">
    <w:abstractNumId w:val="14"/>
  </w:num>
  <w:num w:numId="39">
    <w:abstractNumId w:val="19"/>
  </w:num>
  <w:num w:numId="40">
    <w:abstractNumId w:val="11"/>
  </w:num>
  <w:num w:numId="41">
    <w:abstractNumId w:val="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44B90"/>
    <w:rsid w:val="00053597"/>
    <w:rsid w:val="00066CC3"/>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20B2E"/>
    <w:rsid w:val="00222EC3"/>
    <w:rsid w:val="00223052"/>
    <w:rsid w:val="0023461C"/>
    <w:rsid w:val="00246813"/>
    <w:rsid w:val="0025256A"/>
    <w:rsid w:val="00255663"/>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F45C6"/>
    <w:rsid w:val="00306708"/>
    <w:rsid w:val="003120B9"/>
    <w:rsid w:val="00323045"/>
    <w:rsid w:val="00331569"/>
    <w:rsid w:val="00342979"/>
    <w:rsid w:val="00344C7E"/>
    <w:rsid w:val="00355916"/>
    <w:rsid w:val="00361093"/>
    <w:rsid w:val="0036248D"/>
    <w:rsid w:val="00363C62"/>
    <w:rsid w:val="003718FB"/>
    <w:rsid w:val="003735BD"/>
    <w:rsid w:val="0037369F"/>
    <w:rsid w:val="003901A7"/>
    <w:rsid w:val="00393DC6"/>
    <w:rsid w:val="003B1562"/>
    <w:rsid w:val="003B2003"/>
    <w:rsid w:val="003B73AE"/>
    <w:rsid w:val="003C27D7"/>
    <w:rsid w:val="003C696B"/>
    <w:rsid w:val="003D6197"/>
    <w:rsid w:val="003E2AE5"/>
    <w:rsid w:val="003F59BB"/>
    <w:rsid w:val="0040362E"/>
    <w:rsid w:val="00406D5A"/>
    <w:rsid w:val="004071D4"/>
    <w:rsid w:val="004107CF"/>
    <w:rsid w:val="0041461B"/>
    <w:rsid w:val="00414738"/>
    <w:rsid w:val="00421405"/>
    <w:rsid w:val="004258BD"/>
    <w:rsid w:val="00425D28"/>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6AD0"/>
    <w:rsid w:val="00503D2A"/>
    <w:rsid w:val="00506D20"/>
    <w:rsid w:val="00517E35"/>
    <w:rsid w:val="00520C1E"/>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E7103"/>
    <w:rsid w:val="005F6494"/>
    <w:rsid w:val="0060301E"/>
    <w:rsid w:val="00606011"/>
    <w:rsid w:val="00606D04"/>
    <w:rsid w:val="0062534E"/>
    <w:rsid w:val="00632BC6"/>
    <w:rsid w:val="00632DBB"/>
    <w:rsid w:val="006349BD"/>
    <w:rsid w:val="006426CD"/>
    <w:rsid w:val="00657A08"/>
    <w:rsid w:val="00661EAD"/>
    <w:rsid w:val="00667DFC"/>
    <w:rsid w:val="006704B2"/>
    <w:rsid w:val="00675EEF"/>
    <w:rsid w:val="00676EC6"/>
    <w:rsid w:val="006843F7"/>
    <w:rsid w:val="0069437D"/>
    <w:rsid w:val="006B1FA6"/>
    <w:rsid w:val="006C2911"/>
    <w:rsid w:val="006C2FFC"/>
    <w:rsid w:val="006C4752"/>
    <w:rsid w:val="006D60DA"/>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40920"/>
    <w:rsid w:val="008420D6"/>
    <w:rsid w:val="0084289E"/>
    <w:rsid w:val="0085010E"/>
    <w:rsid w:val="00882068"/>
    <w:rsid w:val="008932C4"/>
    <w:rsid w:val="008954FC"/>
    <w:rsid w:val="0089693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15E9"/>
    <w:rsid w:val="009C2C13"/>
    <w:rsid w:val="009C5844"/>
    <w:rsid w:val="009C7C67"/>
    <w:rsid w:val="009D7F0A"/>
    <w:rsid w:val="009E60C2"/>
    <w:rsid w:val="009F06C0"/>
    <w:rsid w:val="009F4979"/>
    <w:rsid w:val="00A17AD4"/>
    <w:rsid w:val="00A22EEC"/>
    <w:rsid w:val="00A408F8"/>
    <w:rsid w:val="00A416AF"/>
    <w:rsid w:val="00A54D75"/>
    <w:rsid w:val="00A579E4"/>
    <w:rsid w:val="00A630A3"/>
    <w:rsid w:val="00A64C2E"/>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5159E"/>
    <w:rsid w:val="00C62A8C"/>
    <w:rsid w:val="00C67251"/>
    <w:rsid w:val="00C67327"/>
    <w:rsid w:val="00C76187"/>
    <w:rsid w:val="00C77BA2"/>
    <w:rsid w:val="00C82ECA"/>
    <w:rsid w:val="00C9599C"/>
    <w:rsid w:val="00CA25A6"/>
    <w:rsid w:val="00CA271C"/>
    <w:rsid w:val="00CB15AC"/>
    <w:rsid w:val="00CC4BF6"/>
    <w:rsid w:val="00CF692E"/>
    <w:rsid w:val="00D1434A"/>
    <w:rsid w:val="00D472FE"/>
    <w:rsid w:val="00D53932"/>
    <w:rsid w:val="00D5718F"/>
    <w:rsid w:val="00D5797A"/>
    <w:rsid w:val="00D579C1"/>
    <w:rsid w:val="00D6139A"/>
    <w:rsid w:val="00D62FF7"/>
    <w:rsid w:val="00D66E5C"/>
    <w:rsid w:val="00D74E48"/>
    <w:rsid w:val="00D81628"/>
    <w:rsid w:val="00D83C4E"/>
    <w:rsid w:val="00D91040"/>
    <w:rsid w:val="00D94B7C"/>
    <w:rsid w:val="00D94EA6"/>
    <w:rsid w:val="00DA2B62"/>
    <w:rsid w:val="00DC2455"/>
    <w:rsid w:val="00DC25E7"/>
    <w:rsid w:val="00E20EC2"/>
    <w:rsid w:val="00E22BA2"/>
    <w:rsid w:val="00E2470B"/>
    <w:rsid w:val="00E25C72"/>
    <w:rsid w:val="00E31DDC"/>
    <w:rsid w:val="00E6046F"/>
    <w:rsid w:val="00E62E47"/>
    <w:rsid w:val="00E74513"/>
    <w:rsid w:val="00E75442"/>
    <w:rsid w:val="00E92115"/>
    <w:rsid w:val="00EA2B1B"/>
    <w:rsid w:val="00EB6174"/>
    <w:rsid w:val="00EC0ABF"/>
    <w:rsid w:val="00EC2E54"/>
    <w:rsid w:val="00EC4607"/>
    <w:rsid w:val="00EE0481"/>
    <w:rsid w:val="00F00448"/>
    <w:rsid w:val="00F02436"/>
    <w:rsid w:val="00F0724D"/>
    <w:rsid w:val="00F11B22"/>
    <w:rsid w:val="00F132CD"/>
    <w:rsid w:val="00F206DD"/>
    <w:rsid w:val="00F3008C"/>
    <w:rsid w:val="00F305F7"/>
    <w:rsid w:val="00F31506"/>
    <w:rsid w:val="00F3324A"/>
    <w:rsid w:val="00F46391"/>
    <w:rsid w:val="00F502E7"/>
    <w:rsid w:val="00F52F80"/>
    <w:rsid w:val="00F6491A"/>
    <w:rsid w:val="00F805C8"/>
    <w:rsid w:val="00F83D1C"/>
    <w:rsid w:val="00F84546"/>
    <w:rsid w:val="00F87C27"/>
    <w:rsid w:val="00F90A0A"/>
    <w:rsid w:val="00F90FFD"/>
    <w:rsid w:val="00F93F6C"/>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5ACFE-83D9-4908-8EA4-E3914C79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7303</Words>
  <Characters>41629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Admin</cp:lastModifiedBy>
  <cp:revision>2</cp:revision>
  <cp:lastPrinted>2022-03-01T03:58:00Z</cp:lastPrinted>
  <dcterms:created xsi:type="dcterms:W3CDTF">2022-03-18T04:47:00Z</dcterms:created>
  <dcterms:modified xsi:type="dcterms:W3CDTF">2022-03-18T04:47:00Z</dcterms:modified>
</cp:coreProperties>
</file>